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0" w:beforeAutospacing="0" w:after="0" w:afterAutospacing="0"/>
        <w:jc w:val="center"/>
        <w:rPr>
          <w:rFonts w:hint="eastAsia" w:ascii="仿宋_GB2312" w:hAnsi="仿宋" w:eastAsia="仿宋_GB2312" w:cs="Times New Roman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kern w:val="2"/>
          <w:sz w:val="44"/>
          <w:szCs w:val="44"/>
          <w:lang w:val="en-US" w:eastAsia="zh-CN"/>
        </w:rPr>
        <w:t>罍街配电扩容改造工程项目清单控制价编制答疑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jc w:val="both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本次改造涉及工程量是否为高压柜1台、变压器1台、低压柜4台、600x800电缆沟、4000A封闭母线、环形接地网？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回复：是。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新增环形接地网图纸是否均为本次新增？本次新增设备是否需要单独接地？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回复：需要。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“原柜体拆除、本次增容拆除墙体”是否在本次清单编制范围，若是请明确拆除柜体类型、参数、规格，拆除墙体种类。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回复：在。柜体为2台GGD柜型，尺寸为800x800*2200；墙体为200厚砖墙，面积约为20平方米。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破除墙体至新增高压柜是否需要新建电缆沟，若是请提供规格？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回复：需要，新建600x800电缆沟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拆除墙体是否考虑原有门洞拆除，封堵，装饰面恢复？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回复：需要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图纸未见新增电缆量，是否需要新增电缆及桥架，请明确桥架走地下室穿越防火分区个数？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default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回复：新增4*150电缆300米（暂定量），新建200*150桥架300m(暂定量），桥架穿越2个防火分区。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新建电缆沟是否需考虑原有混凝土破除？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回复：需考虑原有混凝土地面破除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请明确新建低压柜区域房间地面是否需要破除、按配电房地面新建？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default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回复：需要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请明确地面防水卷材厚度？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default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</w:t>
      </w:r>
      <w:r>
        <w:rPr>
          <w:rFonts w:hint="default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1.5厚高分子复合防水卷材（SQ系列）（E）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/>
        <w:ind w:left="0" w:leftChars="0" w:right="0" w:rightChars="0" w:firstLine="0" w:firstLine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是否需要新增应急照明灯具及相应管线？</w:t>
      </w: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right="0" w:rightChars="0"/>
        <w:jc w:val="both"/>
        <w:rPr>
          <w:rFonts w:hint="default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FF"/>
          <w:kern w:val="2"/>
          <w:sz w:val="30"/>
          <w:szCs w:val="30"/>
          <w:lang w:val="en-US" w:eastAsia="zh-CN" w:bidi="ar-SA"/>
        </w:rPr>
        <w:t>回复：新增2个带蓄电池应急照明灯具，WDZN-RVS-2x1.5线20m,JDG20管20m</w:t>
      </w:r>
      <w:bookmarkStart w:id="0" w:name="_GoBack"/>
      <w:bookmarkEnd w:id="0"/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leftChars="0" w:right="0" w:right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4"/>
        <w:widowControl/>
        <w:numPr>
          <w:ilvl w:val="0"/>
          <w:numId w:val="0"/>
        </w:numPr>
        <w:spacing w:before="0" w:beforeAutospacing="0" w:after="0" w:afterAutospacing="0"/>
        <w:ind w:leftChars="0" w:right="0" w:rightChars="0"/>
        <w:jc w:val="both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CE89B2"/>
    <w:multiLevelType w:val="singleLevel"/>
    <w:tmpl w:val="4ACE89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xODc4MTNkNDU3NjcyZDIwM2M2MzQ5ZjMwMzkxZDYifQ=="/>
  </w:docVars>
  <w:rsids>
    <w:rsidRoot w:val="49AF48D1"/>
    <w:rsid w:val="031068D9"/>
    <w:rsid w:val="3E50277B"/>
    <w:rsid w:val="43341E2C"/>
    <w:rsid w:val="49AF48D1"/>
    <w:rsid w:val="4F3A5E7E"/>
    <w:rsid w:val="540A1FF0"/>
    <w:rsid w:val="708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501</Characters>
  <Lines>0</Lines>
  <Paragraphs>0</Paragraphs>
  <TotalTime>74</TotalTime>
  <ScaleCrop>false</ScaleCrop>
  <LinksUpToDate>false</LinksUpToDate>
  <CharactersWithSpaces>501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2023-05-04T06:46:00Z</dcterms:created>
  <dc:creator>落雪</dc:creator>
  <cp:lastModifiedBy>落雪</cp:lastModifiedBy>
  <dcterms:modified xsi:type="dcterms:W3CDTF">2023-05-05T10:31:10Z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FF7E04ADD295478685013B9E5DE95D0D_13</vt:lpwstr>
  </property>
</Properties>
</file>