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宋体" w:asciiTheme="majorEastAsia" w:hAnsiTheme="majorEastAsia" w:eastAsiaTheme="majorEastAsia"/>
          <w:b/>
          <w:spacing w:val="-20"/>
          <w:sz w:val="56"/>
          <w:szCs w:val="56"/>
        </w:rPr>
      </w:pPr>
    </w:p>
    <w:p>
      <w:pPr>
        <w:adjustRightInd w:val="0"/>
        <w:snapToGrid w:val="0"/>
        <w:spacing w:before="62" w:beforeLines="20" w:after="62" w:afterLines="20" w:line="360" w:lineRule="auto"/>
        <w:jc w:val="center"/>
        <w:rPr>
          <w:rFonts w:hint="default" w:ascii="Times New Roman" w:hAnsi="Times New Roman" w:cs="Times New Roman" w:eastAsiaTheme="majorEastAsia"/>
          <w:b/>
          <w:bCs/>
          <w:sz w:val="44"/>
          <w:szCs w:val="44"/>
        </w:rPr>
      </w:pPr>
      <w:r>
        <w:rPr>
          <w:rFonts w:hint="default" w:ascii="Times New Roman" w:hAnsi="Times New Roman" w:cs="Times New Roman" w:eastAsiaTheme="majorEastAsia"/>
          <w:b/>
          <w:bCs/>
          <w:sz w:val="44"/>
          <w:szCs w:val="44"/>
        </w:rPr>
        <w:t>仰光</w:t>
      </w:r>
      <w:r>
        <w:rPr>
          <w:rFonts w:hint="default" w:ascii="Times New Roman" w:hAnsi="Times New Roman" w:cs="Times New Roman" w:eastAsiaTheme="majorEastAsia"/>
          <w:b/>
          <w:bCs/>
          <w:sz w:val="44"/>
          <w:szCs w:val="44"/>
          <w:lang w:val="en-US" w:eastAsia="zh-CN"/>
        </w:rPr>
        <w:t>片区</w:t>
      </w:r>
      <w:r>
        <w:rPr>
          <w:rFonts w:hint="default" w:ascii="Times New Roman" w:hAnsi="Times New Roman" w:cs="Times New Roman" w:eastAsiaTheme="majorEastAsia"/>
          <w:b/>
          <w:bCs/>
          <w:sz w:val="44"/>
          <w:szCs w:val="44"/>
        </w:rPr>
        <w:t>城市更新项目</w:t>
      </w:r>
      <w:r>
        <w:rPr>
          <w:rFonts w:hint="default" w:ascii="Times New Roman" w:hAnsi="Times New Roman" w:cs="Times New Roman" w:eastAsiaTheme="majorEastAsia"/>
          <w:b/>
          <w:bCs/>
          <w:sz w:val="44"/>
          <w:szCs w:val="44"/>
          <w:lang w:val="en-US" w:eastAsia="zh-CN"/>
        </w:rPr>
        <w:t>过程</w:t>
      </w:r>
      <w:r>
        <w:rPr>
          <w:rFonts w:hint="default" w:ascii="Times New Roman" w:hAnsi="Times New Roman" w:cs="Times New Roman" w:eastAsiaTheme="majorEastAsia"/>
          <w:b/>
          <w:bCs/>
          <w:sz w:val="44"/>
          <w:szCs w:val="44"/>
        </w:rPr>
        <w:t>影像记录策划及摄制</w:t>
      </w:r>
    </w:p>
    <w:p>
      <w:pPr>
        <w:adjustRightInd w:val="0"/>
        <w:snapToGrid w:val="0"/>
        <w:spacing w:before="62" w:beforeLines="20" w:after="62" w:afterLines="20" w:line="360" w:lineRule="auto"/>
        <w:jc w:val="center"/>
        <w:rPr>
          <w:rFonts w:hint="default" w:ascii="Times New Roman" w:hAnsi="Times New Roman" w:cs="Times New Roman" w:eastAsiaTheme="majorEastAsia"/>
          <w:b/>
          <w:sz w:val="84"/>
          <w:szCs w:val="84"/>
        </w:rPr>
      </w:pPr>
    </w:p>
    <w:p>
      <w:pPr>
        <w:adjustRightInd w:val="0"/>
        <w:snapToGrid w:val="0"/>
        <w:spacing w:before="62" w:beforeLines="20" w:after="62" w:afterLines="20" w:line="360" w:lineRule="auto"/>
        <w:jc w:val="center"/>
        <w:rPr>
          <w:rFonts w:hint="default" w:ascii="Times New Roman" w:hAnsi="Times New Roman" w:cs="Times New Roman" w:eastAsiaTheme="majorEastAsia"/>
          <w:b/>
          <w:sz w:val="84"/>
          <w:szCs w:val="84"/>
        </w:rPr>
      </w:pPr>
      <w:r>
        <w:rPr>
          <w:rFonts w:hint="default" w:ascii="Times New Roman" w:hAnsi="Times New Roman" w:cs="Times New Roman" w:eastAsiaTheme="majorEastAsia"/>
          <w:b/>
          <w:sz w:val="84"/>
          <w:szCs w:val="84"/>
        </w:rPr>
        <w:t>招</w:t>
      </w:r>
    </w:p>
    <w:p>
      <w:pPr>
        <w:adjustRightInd w:val="0"/>
        <w:snapToGrid w:val="0"/>
        <w:spacing w:before="62" w:beforeLines="20" w:after="62" w:afterLines="20" w:line="360" w:lineRule="auto"/>
        <w:jc w:val="center"/>
        <w:rPr>
          <w:rFonts w:hint="default" w:ascii="Times New Roman" w:hAnsi="Times New Roman" w:cs="Times New Roman" w:eastAsiaTheme="majorEastAsia"/>
          <w:b/>
          <w:sz w:val="84"/>
          <w:szCs w:val="84"/>
        </w:rPr>
      </w:pPr>
      <w:r>
        <w:rPr>
          <w:rFonts w:hint="default" w:ascii="Times New Roman" w:hAnsi="Times New Roman" w:cs="Times New Roman" w:eastAsiaTheme="majorEastAsia"/>
          <w:b/>
          <w:sz w:val="84"/>
          <w:szCs w:val="84"/>
        </w:rPr>
        <w:t>标</w:t>
      </w:r>
    </w:p>
    <w:p>
      <w:pPr>
        <w:adjustRightInd w:val="0"/>
        <w:snapToGrid w:val="0"/>
        <w:spacing w:before="62" w:beforeLines="20" w:after="62" w:afterLines="20" w:line="360" w:lineRule="auto"/>
        <w:jc w:val="center"/>
        <w:rPr>
          <w:rFonts w:hint="default" w:ascii="Times New Roman" w:hAnsi="Times New Roman" w:cs="Times New Roman" w:eastAsiaTheme="majorEastAsia"/>
          <w:b/>
          <w:sz w:val="84"/>
          <w:szCs w:val="84"/>
        </w:rPr>
      </w:pPr>
      <w:r>
        <w:rPr>
          <w:rFonts w:hint="default" w:ascii="Times New Roman" w:hAnsi="Times New Roman" w:cs="Times New Roman" w:eastAsiaTheme="majorEastAsia"/>
          <w:b/>
          <w:sz w:val="84"/>
          <w:szCs w:val="84"/>
        </w:rPr>
        <w:t>文</w:t>
      </w:r>
    </w:p>
    <w:p>
      <w:pPr>
        <w:adjustRightInd w:val="0"/>
        <w:snapToGrid w:val="0"/>
        <w:spacing w:before="62" w:beforeLines="20" w:after="62" w:afterLines="20" w:line="360" w:lineRule="auto"/>
        <w:jc w:val="center"/>
        <w:rPr>
          <w:rFonts w:hint="default" w:ascii="Times New Roman" w:hAnsi="Times New Roman" w:cs="Times New Roman" w:eastAsiaTheme="majorEastAsia"/>
          <w:b/>
          <w:sz w:val="84"/>
          <w:szCs w:val="84"/>
        </w:rPr>
      </w:pPr>
      <w:r>
        <w:rPr>
          <w:rFonts w:hint="default" w:ascii="Times New Roman" w:hAnsi="Times New Roman" w:cs="Times New Roman" w:eastAsiaTheme="majorEastAsia"/>
          <w:b/>
          <w:sz w:val="84"/>
          <w:szCs w:val="84"/>
        </w:rPr>
        <w:t>件</w:t>
      </w:r>
    </w:p>
    <w:p>
      <w:pPr>
        <w:tabs>
          <w:tab w:val="left" w:pos="4620"/>
        </w:tabs>
        <w:spacing w:line="360" w:lineRule="auto"/>
        <w:jc w:val="center"/>
        <w:rPr>
          <w:rFonts w:hint="default" w:ascii="Times New Roman" w:hAnsi="Times New Roman" w:cs="Times New Roman" w:eastAsiaTheme="majorEastAsia"/>
          <w:bCs/>
          <w:sz w:val="32"/>
          <w:szCs w:val="32"/>
        </w:rPr>
      </w:pPr>
    </w:p>
    <w:p>
      <w:pPr>
        <w:pStyle w:val="2"/>
        <w:spacing w:line="360" w:lineRule="auto"/>
        <w:rPr>
          <w:rFonts w:hint="default" w:ascii="Times New Roman" w:hAnsi="Times New Roman" w:cs="Times New Roman" w:eastAsiaTheme="majorEastAsia"/>
          <w:szCs w:val="32"/>
        </w:rPr>
      </w:pPr>
    </w:p>
    <w:tbl>
      <w:tblPr>
        <w:tblStyle w:val="10"/>
        <w:tblW w:w="0" w:type="auto"/>
        <w:jc w:val="center"/>
        <w:tblLayout w:type="autofit"/>
        <w:tblCellMar>
          <w:top w:w="0" w:type="dxa"/>
          <w:left w:w="108" w:type="dxa"/>
          <w:bottom w:w="0" w:type="dxa"/>
          <w:right w:w="108" w:type="dxa"/>
        </w:tblCellMar>
      </w:tblPr>
      <w:tblGrid>
        <w:gridCol w:w="1843"/>
        <w:gridCol w:w="6360"/>
      </w:tblGrid>
      <w:tr>
        <w:tblPrEx>
          <w:tblCellMar>
            <w:top w:w="0" w:type="dxa"/>
            <w:left w:w="108" w:type="dxa"/>
            <w:bottom w:w="0" w:type="dxa"/>
            <w:right w:w="108" w:type="dxa"/>
          </w:tblCellMar>
        </w:tblPrEx>
        <w:trPr>
          <w:jc w:val="center"/>
        </w:trPr>
        <w:tc>
          <w:tcPr>
            <w:tcW w:w="1843" w:type="dxa"/>
          </w:tcPr>
          <w:p>
            <w:pPr>
              <w:adjustRightInd w:val="0"/>
              <w:snapToGrid w:val="0"/>
              <w:spacing w:before="62" w:beforeLines="20" w:after="62" w:afterLines="20" w:line="360" w:lineRule="auto"/>
              <w:jc w:val="center"/>
              <w:rPr>
                <w:rFonts w:hint="default" w:ascii="Times New Roman" w:hAnsi="Times New Roman" w:cs="Times New Roman" w:eastAsiaTheme="majorEastAsia"/>
                <w:b/>
                <w:bCs/>
                <w:spacing w:val="20"/>
                <w:kern w:val="0"/>
                <w:sz w:val="32"/>
                <w:szCs w:val="32"/>
              </w:rPr>
            </w:pPr>
            <w:r>
              <w:rPr>
                <w:rFonts w:hint="default" w:ascii="Times New Roman" w:hAnsi="Times New Roman" w:cs="Times New Roman" w:eastAsiaTheme="majorEastAsia"/>
                <w:b/>
                <w:bCs/>
                <w:sz w:val="32"/>
                <w:szCs w:val="32"/>
              </w:rPr>
              <w:t>招标单位：</w:t>
            </w:r>
          </w:p>
        </w:tc>
        <w:tc>
          <w:tcPr>
            <w:tcW w:w="6360" w:type="dxa"/>
          </w:tcPr>
          <w:p>
            <w:pPr>
              <w:adjustRightInd w:val="0"/>
              <w:snapToGrid w:val="0"/>
              <w:spacing w:before="62" w:beforeLines="20" w:after="62" w:afterLines="20" w:line="360" w:lineRule="auto"/>
              <w:jc w:val="left"/>
              <w:rPr>
                <w:rFonts w:hint="default" w:ascii="Times New Roman" w:hAnsi="Times New Roman" w:cs="Times New Roman" w:eastAsiaTheme="majorEastAsia"/>
                <w:b/>
                <w:bCs/>
                <w:spacing w:val="20"/>
                <w:kern w:val="0"/>
                <w:sz w:val="32"/>
                <w:szCs w:val="32"/>
              </w:rPr>
            </w:pPr>
            <w:r>
              <w:rPr>
                <w:rFonts w:hint="default" w:ascii="Times New Roman" w:hAnsi="Times New Roman" w:cs="Times New Roman" w:eastAsiaTheme="majorEastAsia"/>
                <w:b/>
                <w:bCs/>
                <w:spacing w:val="20"/>
                <w:kern w:val="0"/>
                <w:sz w:val="32"/>
                <w:szCs w:val="32"/>
                <w:lang w:val="en-US" w:eastAsia="zh-CN"/>
              </w:rPr>
              <w:t>合肥市</w:t>
            </w:r>
            <w:r>
              <w:rPr>
                <w:rFonts w:hint="default" w:ascii="Times New Roman" w:hAnsi="Times New Roman" w:cs="Times New Roman" w:eastAsiaTheme="majorEastAsia"/>
                <w:b/>
                <w:bCs/>
                <w:spacing w:val="20"/>
                <w:kern w:val="0"/>
                <w:sz w:val="32"/>
                <w:szCs w:val="32"/>
              </w:rPr>
              <w:t>包河区城市更新建设有限公司</w:t>
            </w:r>
          </w:p>
        </w:tc>
      </w:tr>
      <w:tr>
        <w:tblPrEx>
          <w:tblCellMar>
            <w:top w:w="0" w:type="dxa"/>
            <w:left w:w="108" w:type="dxa"/>
            <w:bottom w:w="0" w:type="dxa"/>
            <w:right w:w="108" w:type="dxa"/>
          </w:tblCellMar>
        </w:tblPrEx>
        <w:trPr>
          <w:jc w:val="center"/>
        </w:trPr>
        <w:tc>
          <w:tcPr>
            <w:tcW w:w="1843" w:type="dxa"/>
          </w:tcPr>
          <w:p>
            <w:pPr>
              <w:adjustRightInd w:val="0"/>
              <w:snapToGrid w:val="0"/>
              <w:spacing w:before="62" w:beforeLines="20" w:after="62" w:afterLines="20" w:line="360" w:lineRule="auto"/>
              <w:jc w:val="center"/>
              <w:rPr>
                <w:rFonts w:hint="default" w:ascii="Times New Roman" w:hAnsi="Times New Roman" w:cs="Times New Roman" w:eastAsiaTheme="majorEastAsia"/>
                <w:b/>
                <w:bCs/>
                <w:spacing w:val="20"/>
                <w:kern w:val="0"/>
                <w:sz w:val="32"/>
                <w:szCs w:val="32"/>
              </w:rPr>
            </w:pPr>
            <w:r>
              <w:rPr>
                <w:rFonts w:hint="default" w:ascii="Times New Roman" w:hAnsi="Times New Roman" w:cs="Times New Roman" w:eastAsiaTheme="majorEastAsia"/>
                <w:b/>
                <w:bCs/>
                <w:sz w:val="32"/>
                <w:szCs w:val="32"/>
              </w:rPr>
              <w:t>招标时间：</w:t>
            </w:r>
          </w:p>
        </w:tc>
        <w:tc>
          <w:tcPr>
            <w:tcW w:w="6360" w:type="dxa"/>
          </w:tcPr>
          <w:p>
            <w:pPr>
              <w:adjustRightInd w:val="0"/>
              <w:snapToGrid w:val="0"/>
              <w:spacing w:before="62" w:beforeLines="20" w:after="62" w:afterLines="20" w:line="360" w:lineRule="auto"/>
              <w:jc w:val="left"/>
              <w:rPr>
                <w:rFonts w:hint="default" w:ascii="Times New Roman" w:hAnsi="Times New Roman" w:cs="Times New Roman" w:eastAsiaTheme="majorEastAsia"/>
                <w:b/>
                <w:bCs/>
                <w:spacing w:val="20"/>
                <w:kern w:val="0"/>
                <w:sz w:val="32"/>
                <w:szCs w:val="32"/>
              </w:rPr>
            </w:pPr>
            <w:r>
              <w:rPr>
                <w:rFonts w:hint="default" w:ascii="Times New Roman" w:hAnsi="Times New Roman" w:cs="Times New Roman" w:eastAsiaTheme="majorEastAsia"/>
                <w:b/>
                <w:bCs/>
                <w:spacing w:val="20"/>
                <w:kern w:val="0"/>
                <w:sz w:val="32"/>
                <w:szCs w:val="32"/>
              </w:rPr>
              <w:t>2023年</w:t>
            </w:r>
            <w:r>
              <w:rPr>
                <w:rFonts w:hint="default" w:ascii="Times New Roman" w:hAnsi="Times New Roman" w:cs="Times New Roman" w:eastAsiaTheme="majorEastAsia"/>
                <w:b/>
                <w:bCs/>
                <w:spacing w:val="20"/>
                <w:kern w:val="0"/>
                <w:sz w:val="32"/>
                <w:szCs w:val="32"/>
                <w:lang w:val="en-US" w:eastAsia="zh-CN"/>
              </w:rPr>
              <w:t>12</w:t>
            </w:r>
            <w:r>
              <w:rPr>
                <w:rFonts w:hint="default" w:ascii="Times New Roman" w:hAnsi="Times New Roman" w:cs="Times New Roman" w:eastAsiaTheme="majorEastAsia"/>
                <w:b/>
                <w:bCs/>
                <w:spacing w:val="20"/>
                <w:kern w:val="0"/>
                <w:sz w:val="32"/>
                <w:szCs w:val="32"/>
              </w:rPr>
              <w:t>月</w:t>
            </w:r>
            <w:r>
              <w:rPr>
                <w:rFonts w:hint="default" w:ascii="Times New Roman" w:hAnsi="Times New Roman" w:cs="Times New Roman" w:eastAsiaTheme="majorEastAsia"/>
                <w:b/>
                <w:bCs/>
                <w:spacing w:val="20"/>
                <w:kern w:val="0"/>
                <w:sz w:val="32"/>
                <w:szCs w:val="32"/>
                <w:lang w:val="en-US" w:eastAsia="zh-CN"/>
              </w:rPr>
              <w:t>6</w:t>
            </w:r>
            <w:r>
              <w:rPr>
                <w:rFonts w:hint="default" w:ascii="Times New Roman" w:hAnsi="Times New Roman" w:cs="Times New Roman" w:eastAsiaTheme="majorEastAsia"/>
                <w:b/>
                <w:bCs/>
                <w:spacing w:val="20"/>
                <w:kern w:val="0"/>
                <w:sz w:val="32"/>
                <w:szCs w:val="32"/>
              </w:rPr>
              <w:t>日</w:t>
            </w:r>
          </w:p>
        </w:tc>
      </w:tr>
    </w:tbl>
    <w:p>
      <w:pPr>
        <w:pStyle w:val="9"/>
        <w:spacing w:before="0" w:beforeAutospacing="0" w:after="0" w:afterAutospacing="0" w:line="360" w:lineRule="auto"/>
        <w:jc w:val="both"/>
        <w:rPr>
          <w:rFonts w:hint="default" w:ascii="Times New Roman" w:hAnsi="Times New Roman" w:cs="Times New Roman" w:eastAsiaTheme="majorEastAsia"/>
          <w:b/>
          <w:bCs/>
        </w:rPr>
        <w:sectPr>
          <w:headerReference r:id="rId3" w:type="default"/>
          <w:pgSz w:w="11906" w:h="16838"/>
          <w:pgMar w:top="1440" w:right="1080" w:bottom="1440" w:left="1080" w:header="851" w:footer="992" w:gutter="0"/>
          <w:cols w:space="425" w:num="1"/>
          <w:docGrid w:type="lines" w:linePitch="312" w:charSpace="0"/>
        </w:sectPr>
      </w:pPr>
    </w:p>
    <w:p>
      <w:pPr>
        <w:pStyle w:val="9"/>
        <w:spacing w:before="0" w:beforeAutospacing="0" w:after="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仰光</w:t>
      </w:r>
      <w:r>
        <w:rPr>
          <w:rFonts w:hint="eastAsia" w:ascii="方正小标宋简体" w:hAnsi="方正小标宋简体" w:eastAsia="方正小标宋简体" w:cs="方正小标宋简体"/>
          <w:b w:val="0"/>
          <w:bCs w:val="0"/>
          <w:sz w:val="44"/>
          <w:szCs w:val="44"/>
          <w:lang w:val="en-US" w:eastAsia="zh-CN"/>
        </w:rPr>
        <w:t>片区</w:t>
      </w:r>
      <w:r>
        <w:rPr>
          <w:rFonts w:hint="eastAsia" w:ascii="方正小标宋简体" w:hAnsi="方正小标宋简体" w:eastAsia="方正小标宋简体" w:cs="方正小标宋简体"/>
          <w:b w:val="0"/>
          <w:bCs w:val="0"/>
          <w:sz w:val="44"/>
          <w:szCs w:val="44"/>
        </w:rPr>
        <w:t>城市更新项目</w:t>
      </w:r>
      <w:r>
        <w:rPr>
          <w:rFonts w:hint="eastAsia" w:ascii="方正小标宋简体" w:hAnsi="方正小标宋简体" w:eastAsia="方正小标宋简体" w:cs="方正小标宋简体"/>
          <w:b w:val="0"/>
          <w:bCs w:val="0"/>
          <w:sz w:val="44"/>
          <w:szCs w:val="44"/>
          <w:lang w:val="en-US" w:eastAsia="zh-CN"/>
        </w:rPr>
        <w:t>过程</w:t>
      </w:r>
      <w:r>
        <w:rPr>
          <w:rFonts w:hint="eastAsia" w:ascii="方正小标宋简体" w:hAnsi="方正小标宋简体" w:eastAsia="方正小标宋简体" w:cs="方正小标宋简体"/>
          <w:b w:val="0"/>
          <w:bCs w:val="0"/>
          <w:sz w:val="44"/>
          <w:szCs w:val="44"/>
        </w:rPr>
        <w:t>影像记录策划</w:t>
      </w:r>
    </w:p>
    <w:p>
      <w:pPr>
        <w:pStyle w:val="9"/>
        <w:spacing w:before="0" w:beforeAutospacing="0" w:after="0" w:afterAutospacing="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及摄制服务招标公告</w:t>
      </w:r>
    </w:p>
    <w:p>
      <w:pPr>
        <w:pStyle w:val="9"/>
        <w:spacing w:before="0" w:beforeAutospacing="0" w:after="0" w:afterAutospacing="0" w:line="560" w:lineRule="exact"/>
        <w:jc w:val="both"/>
        <w:rPr>
          <w:rFonts w:hint="default" w:ascii="Times New Roman" w:hAnsi="Times New Roman" w:cs="Times New Roman"/>
          <w:b/>
          <w:bCs/>
          <w:sz w:val="36"/>
          <w:szCs w:val="36"/>
        </w:rPr>
      </w:pP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eastAsia" w:ascii="黑体" w:hAnsi="黑体" w:eastAsia="黑体" w:cs="黑体"/>
          <w:b w:val="0"/>
          <w:bCs w:val="0"/>
          <w:sz w:val="32"/>
          <w:szCs w:val="32"/>
        </w:rPr>
      </w:pPr>
      <w:r>
        <w:rPr>
          <w:rStyle w:val="12"/>
          <w:rFonts w:hint="eastAsia" w:ascii="黑体" w:hAnsi="黑体" w:eastAsia="黑体" w:cs="黑体"/>
          <w:b w:val="0"/>
          <w:bCs w:val="0"/>
          <w:sz w:val="32"/>
          <w:szCs w:val="32"/>
        </w:rPr>
        <w:t>一、招标项目概况：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1.项目情况：</w:t>
      </w:r>
      <w:r>
        <w:rPr>
          <w:rFonts w:hint="default" w:ascii="Times New Roman" w:hAnsi="Times New Roman" w:eastAsia="仿宋_GB2312" w:cs="Times New Roman"/>
          <w:bCs/>
          <w:sz w:val="32"/>
          <w:szCs w:val="32"/>
        </w:rPr>
        <w:t>仰光</w:t>
      </w:r>
      <w:r>
        <w:rPr>
          <w:rFonts w:hint="default" w:ascii="Times New Roman" w:hAnsi="Times New Roman" w:eastAsia="仿宋_GB2312" w:cs="Times New Roman"/>
          <w:bCs/>
          <w:sz w:val="32"/>
          <w:szCs w:val="32"/>
          <w:lang w:val="en-US" w:eastAsia="zh-CN"/>
        </w:rPr>
        <w:t>片区</w:t>
      </w:r>
      <w:r>
        <w:rPr>
          <w:rFonts w:hint="default" w:ascii="Times New Roman" w:hAnsi="Times New Roman" w:eastAsia="仿宋_GB2312" w:cs="Times New Roman"/>
          <w:bCs/>
          <w:sz w:val="32"/>
          <w:szCs w:val="32"/>
        </w:rPr>
        <w:t>城市更新项目</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仰光片区更新范围为太湖路、金寨路、桐城南路、南二环路、宁国路、休宁路围合区域和芜湖路街道马冲、韩洼地块；更新面积为3.7平方公里。</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2.项目简介：</w:t>
      </w:r>
      <w:r>
        <w:rPr>
          <w:rFonts w:hint="default" w:ascii="Times New Roman" w:hAnsi="Times New Roman" w:eastAsia="仿宋_GB2312" w:cs="Times New Roman"/>
          <w:sz w:val="32"/>
          <w:szCs w:val="32"/>
        </w:rPr>
        <w:t>仰光片区城市更新单元范围按照统一规划、分批实施的原则，计划在未来5年内完成拆、留、改、造等工作主要包括：</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（1）新建卫生医疗服务中心、街道党群服务中心、小学幼儿园、菜市场、停车场、口袋公园、体育公园等公益配套设施；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（2）对7个老旧小区进行整治提升；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（3）在南二环路与金寨路交叉口，宿松路与望江路交叉口规划建设标志性建筑；</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（4）常青体育公园与铁路主题公园进行改造提升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（5）拆除城中村5处、旧厂区5处、棚户区2处，并新建设一批回迁房和商品房。</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3.招标内容</w:t>
      </w:r>
      <w:r>
        <w:rPr>
          <w:rFonts w:hint="default" w:ascii="Times New Roman" w:hAnsi="Times New Roman" w:eastAsia="仿宋_GB2312" w:cs="Times New Roman"/>
          <w:bCs/>
          <w:sz w:val="32"/>
          <w:szCs w:val="32"/>
        </w:rPr>
        <w:t>：项目建设过程中影像记录策划及摄制服务公司招标</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eastAsia" w:ascii="黑体" w:hAnsi="黑体" w:eastAsia="黑体" w:cs="黑体"/>
          <w:b w:val="0"/>
          <w:bCs w:val="0"/>
          <w:sz w:val="32"/>
          <w:szCs w:val="32"/>
        </w:rPr>
      </w:pPr>
      <w:r>
        <w:rPr>
          <w:rStyle w:val="12"/>
          <w:rFonts w:hint="eastAsia" w:ascii="黑体" w:hAnsi="黑体" w:eastAsia="黑体" w:cs="黑体"/>
          <w:b w:val="0"/>
          <w:bCs w:val="0"/>
          <w:sz w:val="32"/>
          <w:szCs w:val="32"/>
        </w:rPr>
        <w:t>二、投标单位入围要求：</w:t>
      </w:r>
    </w:p>
    <w:p>
      <w:pPr>
        <w:keepNext w:val="0"/>
        <w:keepLines w:val="0"/>
        <w:pageBreakBefore w:val="0"/>
        <w:widowControl/>
        <w:shd w:val="clear" w:color="auto" w:fill="FFFFFF"/>
        <w:kinsoku/>
        <w:overflowPunct/>
        <w:bidi w:val="0"/>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1.依法成立并有效存续的境内企业法人；注册资本不低于100万元。具备营销策划及影视拍摄制作的营业范围；</w:t>
      </w:r>
    </w:p>
    <w:p>
      <w:pPr>
        <w:keepNext w:val="0"/>
        <w:keepLines w:val="0"/>
        <w:pageBreakBefore w:val="0"/>
        <w:widowControl/>
        <w:shd w:val="clear" w:color="auto" w:fill="FFFFFF"/>
        <w:kinsoku/>
        <w:overflowPunct/>
        <w:bidi w:val="0"/>
        <w:spacing w:line="560" w:lineRule="exact"/>
        <w:ind w:left="0" w:leftChars="0" w:right="0" w:rightChars="0"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kern w:val="0"/>
          <w:sz w:val="32"/>
          <w:szCs w:val="32"/>
        </w:rPr>
        <w:t>2.企业经营状况良好，无违法、违规等不良记录，</w:t>
      </w:r>
      <w:r>
        <w:rPr>
          <w:rFonts w:hint="default" w:ascii="Times New Roman" w:hAnsi="Times New Roman" w:eastAsia="仿宋_GB2312" w:cs="Times New Roman"/>
          <w:bCs/>
          <w:sz w:val="32"/>
          <w:szCs w:val="32"/>
        </w:rPr>
        <w:t>具有独立承担民事责任的能力；</w:t>
      </w:r>
    </w:p>
    <w:p>
      <w:pPr>
        <w:keepNext w:val="0"/>
        <w:keepLines w:val="0"/>
        <w:pageBreakBefore w:val="0"/>
        <w:widowControl/>
        <w:shd w:val="clear" w:color="auto" w:fill="FFFFFF"/>
        <w:kinsoku/>
        <w:overflowPunct/>
        <w:bidi w:val="0"/>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sz w:val="32"/>
          <w:szCs w:val="32"/>
        </w:rPr>
        <w:t>不接受联合体投标；</w:t>
      </w:r>
    </w:p>
    <w:p>
      <w:pPr>
        <w:keepNext w:val="0"/>
        <w:keepLines w:val="0"/>
        <w:pageBreakBefore w:val="0"/>
        <w:widowControl/>
        <w:shd w:val="clear" w:color="auto" w:fill="FFFFFF"/>
        <w:kinsoku/>
        <w:overflowPunct/>
        <w:bidi w:val="0"/>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4.投标单位对项目所在地的人文历史足够认知，并拥有片区待拆迁及改造项目拆迁改造前及过程中的高清视频素材；</w:t>
      </w:r>
    </w:p>
    <w:p>
      <w:pPr>
        <w:keepNext w:val="0"/>
        <w:keepLines w:val="0"/>
        <w:pageBreakBefore w:val="0"/>
        <w:widowControl/>
        <w:shd w:val="clear" w:color="auto" w:fill="FFFFFF"/>
        <w:kinsoku/>
        <w:overflowPunct/>
        <w:bidi w:val="0"/>
        <w:spacing w:line="560" w:lineRule="exact"/>
        <w:ind w:left="0" w:leftChars="0" w:right="0" w:rightChars="0" w:firstLine="640" w:firstLineChars="200"/>
        <w:jc w:val="left"/>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5.服务周期为5年，预估拍摄服务次数为100-150次，服务次数低于100次视为废标。</w:t>
      </w:r>
      <w:r>
        <w:rPr>
          <w:rFonts w:hint="default" w:ascii="Times New Roman" w:hAnsi="Times New Roman" w:eastAsia="仿宋_GB2312" w:cs="Times New Roman"/>
          <w:kern w:val="0"/>
          <w:sz w:val="32"/>
          <w:szCs w:val="32"/>
        </w:rPr>
        <w:t>投标单位商务标上限为</w:t>
      </w:r>
      <w:r>
        <w:rPr>
          <w:rFonts w:hint="default" w:ascii="Times New Roman" w:hAnsi="Times New Roman" w:eastAsia="仿宋_GB2312" w:cs="Times New Roman"/>
          <w:kern w:val="0"/>
          <w:sz w:val="32"/>
          <w:szCs w:val="32"/>
          <w:u w:val="single"/>
        </w:rPr>
        <w:t>40万元</w:t>
      </w:r>
      <w:r>
        <w:rPr>
          <w:rFonts w:hint="default" w:ascii="Times New Roman" w:hAnsi="Times New Roman" w:eastAsia="仿宋_GB2312" w:cs="Times New Roman"/>
          <w:kern w:val="0"/>
          <w:sz w:val="32"/>
          <w:szCs w:val="32"/>
        </w:rPr>
        <w:t>，报价超过此上限视为废标。</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三、投标报价及合同价：</w:t>
      </w:r>
    </w:p>
    <w:p>
      <w:pPr>
        <w:keepNext w:val="0"/>
        <w:keepLines w:val="0"/>
        <w:pageBreakBefore w:val="0"/>
        <w:widowControl/>
        <w:shd w:val="clear" w:color="auto" w:fill="FFFFFF"/>
        <w:kinsoku/>
        <w:overflowPunct/>
        <w:bidi w:val="0"/>
        <w:spacing w:line="56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1.投标报价：</w:t>
      </w:r>
      <w:r>
        <w:rPr>
          <w:rFonts w:hint="default" w:ascii="Times New Roman" w:hAnsi="Times New Roman" w:eastAsia="仿宋_GB2312" w:cs="Times New Roman"/>
          <w:sz w:val="32"/>
          <w:szCs w:val="32"/>
        </w:rPr>
        <w:t>提供服务总次数，并根据服务总次数对总价进行报价。</w:t>
      </w:r>
    </w:p>
    <w:p>
      <w:pPr>
        <w:keepNext w:val="0"/>
        <w:keepLines w:val="0"/>
        <w:pageBreakBefore w:val="0"/>
        <w:widowControl/>
        <w:shd w:val="clear" w:color="auto" w:fill="FFFFFF"/>
        <w:kinsoku/>
        <w:overflowPunct/>
        <w:bidi w:val="0"/>
        <w:spacing w:line="56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2.合同确定价：</w:t>
      </w:r>
      <w:r>
        <w:rPr>
          <w:rFonts w:hint="default" w:ascii="Times New Roman" w:hAnsi="Times New Roman" w:eastAsia="仿宋_GB2312" w:cs="Times New Roman"/>
          <w:sz w:val="32"/>
          <w:szCs w:val="32"/>
        </w:rPr>
        <w:t>由中标通知书确定服务次数及总合同价。</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四、投标报名提交材料：</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（一）技术标</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1.附件1：《投标文件确认书》</w:t>
      </w:r>
      <w:r>
        <w:rPr>
          <w:rFonts w:hint="default" w:ascii="Times New Roman" w:hAnsi="Times New Roman" w:eastAsia="仿宋_GB2312" w:cs="Times New Roman"/>
          <w:sz w:val="32"/>
          <w:szCs w:val="32"/>
        </w:rPr>
        <w:t xml:space="preserve"> 加盖公章</w:t>
      </w:r>
      <w:r>
        <w:rPr>
          <w:rStyle w:val="14"/>
          <w:rFonts w:hint="default" w:ascii="Times New Roman" w:hAnsi="Times New Roman" w:eastAsia="仿宋_GB2312" w:cs="Times New Roman"/>
          <w:sz w:val="32"/>
          <w:szCs w:val="32"/>
        </w:rPr>
        <w:t>；</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2.附件2：《投标承诺书》 </w:t>
      </w:r>
      <w:r>
        <w:rPr>
          <w:rFonts w:hint="default" w:ascii="Times New Roman" w:hAnsi="Times New Roman" w:eastAsia="仿宋_GB2312" w:cs="Times New Roman"/>
          <w:sz w:val="32"/>
          <w:szCs w:val="32"/>
        </w:rPr>
        <w:t>加盖公章</w:t>
      </w:r>
      <w:r>
        <w:rPr>
          <w:rStyle w:val="14"/>
          <w:rFonts w:hint="default" w:ascii="Times New Roman" w:hAnsi="Times New Roman" w:eastAsia="仿宋_GB2312" w:cs="Times New Roman"/>
          <w:sz w:val="32"/>
          <w:szCs w:val="32"/>
        </w:rPr>
        <w:t>；</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3.附件3：《营业执照》 </w:t>
      </w:r>
      <w:r>
        <w:rPr>
          <w:rFonts w:hint="default" w:ascii="Times New Roman" w:hAnsi="Times New Roman" w:eastAsia="仿宋_GB2312" w:cs="Times New Roman"/>
          <w:sz w:val="32"/>
          <w:szCs w:val="32"/>
        </w:rPr>
        <w:t>复印件加盖公章</w:t>
      </w:r>
      <w:r>
        <w:rPr>
          <w:rStyle w:val="14"/>
          <w:rFonts w:hint="default" w:ascii="Times New Roman" w:hAnsi="Times New Roman" w:eastAsia="仿宋_GB2312" w:cs="Times New Roman"/>
          <w:sz w:val="32"/>
          <w:szCs w:val="32"/>
        </w:rPr>
        <w:t>；</w:t>
      </w:r>
    </w:p>
    <w:p>
      <w:pPr>
        <w:keepNext w:val="0"/>
        <w:keepLines w:val="0"/>
        <w:pageBreakBefore w:val="0"/>
        <w:kinsoku/>
        <w:overflowPunct/>
        <w:bidi w:val="0"/>
        <w:spacing w:line="560"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4.附件4：技术标项目方案</w:t>
      </w:r>
      <w:r>
        <w:rPr>
          <w:rFonts w:hint="default" w:ascii="Times New Roman" w:hAnsi="Times New Roman" w:eastAsia="仿宋_GB2312" w:cs="Times New Roman"/>
          <w:bCs/>
          <w:sz w:val="32"/>
          <w:szCs w:val="32"/>
        </w:rPr>
        <w:t xml:space="preserve"> 纸质打印盖章，单独封装。</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（二）商务标：</w:t>
      </w:r>
    </w:p>
    <w:p>
      <w:pPr>
        <w:keepNext w:val="0"/>
        <w:keepLines w:val="0"/>
        <w:pageBreakBefore w:val="0"/>
        <w:kinsoku/>
        <w:overflowPunct/>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1.投标报价</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Times New Roman" w:hAnsi="Times New Roman" w:eastAsia="仿宋_GB2312" w:cs="Times New Roman"/>
          <w:b w:val="0"/>
          <w:bCs w:val="0"/>
          <w:sz w:val="32"/>
          <w:szCs w:val="32"/>
        </w:rPr>
      </w:pPr>
      <w:r>
        <w:rPr>
          <w:rStyle w:val="12"/>
          <w:rFonts w:hint="default" w:ascii="Times New Roman" w:hAnsi="Times New Roman" w:eastAsia="仿宋_GB2312" w:cs="Times New Roman"/>
          <w:b w:val="0"/>
          <w:bCs w:val="0"/>
          <w:sz w:val="32"/>
          <w:szCs w:val="32"/>
        </w:rPr>
        <w:t>注：以上所有资料均需提供书面一份，复印件加盖公章。</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五、评标原则及内容：</w:t>
      </w:r>
    </w:p>
    <w:p>
      <w:pPr>
        <w:keepNext w:val="0"/>
        <w:keepLines w:val="0"/>
        <w:pageBreakBefore w:val="0"/>
        <w:kinsoku/>
        <w:overflowPunct/>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按技术标占比60%、商务标占比40%综合评分，合理低价中标原则。</w:t>
      </w:r>
    </w:p>
    <w:p>
      <w:pPr>
        <w:keepNext w:val="0"/>
        <w:keepLines w:val="0"/>
        <w:pageBreakBefore w:val="0"/>
        <w:kinsoku/>
        <w:overflowPunct/>
        <w:bidi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评分细则：</w:t>
      </w:r>
    </w:p>
    <w:tbl>
      <w:tblPr>
        <w:tblStyle w:val="10"/>
        <w:tblpPr w:leftFromText="180" w:rightFromText="180" w:vertAnchor="text" w:horzAnchor="margin" w:tblpXSpec="center" w:tblpY="100"/>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7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83" w:type="dxa"/>
            <w:vAlign w:val="center"/>
          </w:tcPr>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评分大项</w:t>
            </w:r>
          </w:p>
        </w:tc>
        <w:tc>
          <w:tcPr>
            <w:tcW w:w="7716" w:type="dxa"/>
            <w:vAlign w:val="center"/>
          </w:tcPr>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883" w:type="dxa"/>
            <w:vMerge w:val="restart"/>
            <w:vAlign w:val="center"/>
          </w:tcPr>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技术标</w:t>
            </w: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（60分）</w:t>
            </w: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tc>
        <w:tc>
          <w:tcPr>
            <w:tcW w:w="7716" w:type="dxa"/>
            <w:vAlign w:val="center"/>
          </w:tcPr>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u w:val="single"/>
              </w:rPr>
              <w:t>注册资金（满分2分）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注册资金在100万元以上.......每增加100万元得0.5分，上限2分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883" w:type="dxa"/>
            <w:vMerge w:val="continue"/>
            <w:vAlign w:val="center"/>
          </w:tcPr>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tc>
        <w:tc>
          <w:tcPr>
            <w:tcW w:w="7716" w:type="dxa"/>
            <w:vAlign w:val="center"/>
          </w:tcPr>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b/>
                <w:bCs/>
                <w:sz w:val="32"/>
                <w:szCs w:val="32"/>
                <w:u w:val="single"/>
              </w:rPr>
            </w:pPr>
            <w:r>
              <w:rPr>
                <w:rFonts w:hint="default" w:ascii="Times New Roman" w:hAnsi="Times New Roman" w:eastAsia="仿宋_GB2312" w:cs="Times New Roman"/>
                <w:b/>
                <w:bCs/>
                <w:sz w:val="32"/>
                <w:szCs w:val="32"/>
                <w:u w:val="single"/>
              </w:rPr>
              <w:t>公司业绩（满分15分）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拥有在合肥城市更新专题案例业绩，每提供一个得5分，上限10分；（提供合同主要页面复印件，银行流水记录复印件及发票复印件）</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具有广电总局颁发的广播电视制作经营许可证（复印件加盖公章）加5分</w:t>
            </w:r>
            <w:r>
              <w:rPr>
                <w:rFonts w:hint="eastAsia" w:ascii="Times New Roman" w:hAnsi="Times New Roman" w:eastAsia="仿宋_GB2312" w:cs="Times New Roman"/>
                <w:bCs/>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rPr>
                <w:rFonts w:hint="eastAsia" w:ascii="Times New Roman" w:hAnsi="Times New Roman" w:eastAsia="仿宋_GB2312" w:cs="Times New Roman"/>
                <w:b/>
                <w:sz w:val="32"/>
                <w:szCs w:val="32"/>
                <w:lang w:eastAsia="zh-CN"/>
              </w:rPr>
            </w:pPr>
            <w:r>
              <w:rPr>
                <w:rFonts w:hint="default" w:ascii="Times New Roman" w:hAnsi="Times New Roman" w:eastAsia="仿宋_GB2312" w:cs="Times New Roman"/>
                <w:bCs/>
                <w:sz w:val="32"/>
                <w:szCs w:val="32"/>
              </w:rPr>
              <w:t>3</w:t>
            </w:r>
            <w:r>
              <w:rPr>
                <w:rFonts w:hint="eastAsia"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如没有，则此项不得分</w:t>
            </w:r>
            <w:r>
              <w:rPr>
                <w:rFonts w:hint="eastAsia" w:ascii="Times New Roman" w:hAnsi="Times New Roman" w:eastAsia="仿宋_GB2312" w:cs="Times New Roman"/>
                <w:bCs/>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atLeast"/>
        </w:trPr>
        <w:tc>
          <w:tcPr>
            <w:tcW w:w="1883" w:type="dxa"/>
            <w:vMerge w:val="continue"/>
            <w:vAlign w:val="center"/>
          </w:tcPr>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p>
        </w:tc>
        <w:tc>
          <w:tcPr>
            <w:tcW w:w="7716" w:type="dxa"/>
            <w:vAlign w:val="center"/>
          </w:tcPr>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u w:val="single"/>
              </w:rPr>
              <w:t>项目方案（满分43分）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1.项目理解及需求分析................................5分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2.项目拍摄流程、进度安排............................5分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3.项目实施策划方案............................. ....15分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4.项目画面创意及美感................................10分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5.整体创新意识、团队沟通能力、协调能力...............8分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1883" w:type="dxa"/>
            <w:vAlign w:val="center"/>
          </w:tcPr>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商务标</w:t>
            </w:r>
          </w:p>
          <w:p>
            <w:pPr>
              <w:keepNext w:val="0"/>
              <w:keepLines w:val="0"/>
              <w:pageBreakBefore w:val="0"/>
              <w:kinsoku/>
              <w:overflowPunct/>
              <w:bidi w:val="0"/>
              <w:spacing w:line="560" w:lineRule="exact"/>
              <w:ind w:left="0" w:leftChars="0" w:right="0" w:rightChars="0"/>
              <w:jc w:val="center"/>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（40分）</w:t>
            </w:r>
          </w:p>
        </w:tc>
        <w:tc>
          <w:tcPr>
            <w:tcW w:w="7716" w:type="dxa"/>
            <w:vAlign w:val="center"/>
          </w:tcPr>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以各投标单位的服务次数平均数为基数，四舍五入，保留小数点后1位</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起始分数10分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(1)每增加1次加0.2分；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(2)每减少1次减0.2分；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以各投标单位的商务总报价平均数为基数，四舍五入，保留小数点后1位</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起始分数10分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(1)每增加2000元减0.2分；</w:t>
            </w:r>
          </w:p>
          <w:p>
            <w:pPr>
              <w:keepNext w:val="0"/>
              <w:keepLines w:val="0"/>
              <w:pageBreakBefore w:val="0"/>
              <w:widowControl/>
              <w:kinsoku/>
              <w:overflowPunct/>
              <w:bidi w:val="0"/>
              <w:spacing w:line="560" w:lineRule="exact"/>
              <w:ind w:left="0" w:leftChars="0" w:right="0" w:rightChars="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(2)每减少2000元加0.2分；</w:t>
            </w:r>
          </w:p>
          <w:p>
            <w:pPr>
              <w:pStyle w:val="2"/>
              <w:keepNext w:val="0"/>
              <w:keepLines w:val="0"/>
              <w:pageBreakBefore w:val="0"/>
              <w:kinsoku/>
              <w:overflowPunct/>
              <w:bidi w:val="0"/>
              <w:spacing w:after="0"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商务标总得分为两项相加之和</w:t>
            </w:r>
          </w:p>
        </w:tc>
      </w:tr>
    </w:tbl>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六、确定中标候选人</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eastAsia" w:ascii="楷体" w:hAnsi="楷体" w:eastAsia="楷体" w:cs="楷体"/>
          <w:b/>
          <w:bCs/>
          <w:sz w:val="32"/>
          <w:szCs w:val="32"/>
        </w:rPr>
        <w:t>（一）计算最终得分</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1.将每个有效投标人的服务方案得分加上商务部分得分，得出该投标人的最终得分。</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2.投标人的各项得分均</w:t>
      </w:r>
      <w:bookmarkStart w:id="0" w:name="_Hlk514730679"/>
      <w:r>
        <w:rPr>
          <w:rFonts w:hint="default" w:ascii="Times New Roman" w:hAnsi="Times New Roman" w:eastAsia="仿宋_GB2312" w:cs="Times New Roman"/>
          <w:bCs/>
          <w:sz w:val="32"/>
          <w:szCs w:val="32"/>
        </w:rPr>
        <w:t>保留小数点后两位（小数点后第三位四舍五入）</w:t>
      </w:r>
      <w:bookmarkEnd w:id="0"/>
      <w:r>
        <w:rPr>
          <w:rFonts w:hint="default" w:ascii="Times New Roman" w:hAnsi="Times New Roman" w:eastAsia="仿宋_GB2312" w:cs="Times New Roman"/>
          <w:bCs/>
          <w:sz w:val="32"/>
          <w:szCs w:val="32"/>
        </w:rPr>
        <w:t>。</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楷体" w:hAnsi="楷体" w:eastAsia="楷体" w:cs="楷体"/>
          <w:b/>
          <w:bCs/>
          <w:sz w:val="32"/>
          <w:szCs w:val="32"/>
        </w:rPr>
      </w:pPr>
      <w:r>
        <w:rPr>
          <w:rFonts w:hint="default" w:ascii="楷体" w:hAnsi="楷体" w:eastAsia="楷体" w:cs="楷体"/>
          <w:b/>
          <w:bCs/>
          <w:sz w:val="32"/>
          <w:szCs w:val="32"/>
        </w:rPr>
        <w:t>（二）中标候选人确定</w:t>
      </w:r>
    </w:p>
    <w:p>
      <w:pPr>
        <w:pStyle w:val="3"/>
        <w:keepNext w:val="0"/>
        <w:keepLines w:val="0"/>
        <w:pageBreakBefore w:val="0"/>
        <w:kinsoku/>
        <w:overflowPunct/>
        <w:bidi w:val="0"/>
        <w:spacing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1.各投标人的综合得分为商务标得分与技术标得分之和（取两位有效数字，第三位四舍五入），按照综合得分高低顺序排名，确定2家合作单位资源库。</w:t>
      </w:r>
    </w:p>
    <w:p>
      <w:pPr>
        <w:pStyle w:val="3"/>
        <w:keepNext w:val="0"/>
        <w:keepLines w:val="0"/>
        <w:pageBreakBefore w:val="0"/>
        <w:kinsoku/>
        <w:overflowPunct/>
        <w:bidi w:val="0"/>
        <w:spacing w:line="560" w:lineRule="exact"/>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如综合得分相同，则投标报价低者排名靠前。若两名主选单位商务报价不一致，则取较低投标报价为执行价格（A）。如有主选单位不认可该执行价格，则视为放弃此次中标，招标人有权在备选单位中按照得分排序依次递补，取递补单位的投标报价和A进行比较，以两者的最低报价为执行价格（B）。若仍然出现前述情况，则招标人有权仅选择一家最低报价者为中标单位。</w:t>
      </w:r>
    </w:p>
    <w:p>
      <w:pPr>
        <w:pStyle w:val="3"/>
        <w:keepNext w:val="0"/>
        <w:keepLines w:val="0"/>
        <w:pageBreakBefore w:val="0"/>
        <w:kinsoku/>
        <w:overflowPunct/>
        <w:bidi w:val="0"/>
        <w:spacing w:line="560" w:lineRule="exact"/>
        <w:ind w:left="0" w:leftChars="0" w:right="0" w:rightChars="0"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Cs/>
          <w:sz w:val="32"/>
          <w:szCs w:val="32"/>
        </w:rPr>
        <w:t>3.当通过资格审查及符合性审查的家数小于等于2家时，则本项目作流标处理。</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七、开标时间和地点</w:t>
      </w:r>
    </w:p>
    <w:p>
      <w:pPr>
        <w:keepNext w:val="0"/>
        <w:keepLines w:val="0"/>
        <w:pageBreakBefore w:val="0"/>
        <w:kinsoku/>
        <w:overflowPunct/>
        <w:autoSpaceDE w:val="0"/>
        <w:autoSpaceDN w:val="0"/>
        <w:bidi w:val="0"/>
        <w:adjustRightInd w:val="0"/>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投标单位必须在</w:t>
      </w:r>
      <w:r>
        <w:rPr>
          <w:rFonts w:hint="default" w:ascii="Times New Roman" w:hAnsi="Times New Roman" w:eastAsia="仿宋_GB2312" w:cs="Times New Roman"/>
          <w:kern w:val="0"/>
          <w:sz w:val="32"/>
          <w:szCs w:val="32"/>
          <w:u w:val="single"/>
        </w:rPr>
        <w:t>2023年</w:t>
      </w:r>
      <w:r>
        <w:rPr>
          <w:rFonts w:hint="default" w:ascii="Times New Roman" w:hAnsi="Times New Roman" w:eastAsia="仿宋_GB2312" w:cs="Times New Roman"/>
          <w:kern w:val="0"/>
          <w:sz w:val="32"/>
          <w:szCs w:val="32"/>
          <w:u w:val="single"/>
          <w:lang w:val="en-US" w:eastAsia="zh-CN"/>
        </w:rPr>
        <w:t>12</w:t>
      </w:r>
      <w:r>
        <w:rPr>
          <w:rFonts w:hint="default" w:ascii="Times New Roman" w:hAnsi="Times New Roman" w:eastAsia="仿宋_GB2312" w:cs="Times New Roman"/>
          <w:kern w:val="0"/>
          <w:sz w:val="32"/>
          <w:szCs w:val="32"/>
          <w:u w:val="single"/>
        </w:rPr>
        <w:t>月</w:t>
      </w:r>
      <w:r>
        <w:rPr>
          <w:rFonts w:hint="default" w:ascii="Times New Roman" w:hAnsi="Times New Roman" w:eastAsia="仿宋_GB2312" w:cs="Times New Roman"/>
          <w:kern w:val="0"/>
          <w:sz w:val="32"/>
          <w:szCs w:val="32"/>
          <w:u w:val="single"/>
          <w:lang w:val="en-US" w:eastAsia="zh-CN"/>
        </w:rPr>
        <w:t>11</w:t>
      </w:r>
      <w:r>
        <w:rPr>
          <w:rFonts w:hint="default" w:ascii="Times New Roman" w:hAnsi="Times New Roman" w:eastAsia="仿宋_GB2312" w:cs="Times New Roman"/>
          <w:kern w:val="0"/>
          <w:sz w:val="32"/>
          <w:szCs w:val="32"/>
          <w:u w:val="single"/>
        </w:rPr>
        <w:t>日下午17:30</w:t>
      </w:r>
      <w:r>
        <w:rPr>
          <w:rFonts w:hint="default" w:ascii="Times New Roman" w:hAnsi="Times New Roman" w:eastAsia="仿宋_GB2312" w:cs="Times New Roman"/>
          <w:bCs/>
          <w:sz w:val="32"/>
          <w:szCs w:val="32"/>
          <w:u w:val="single"/>
        </w:rPr>
        <w:t>前</w:t>
      </w:r>
      <w:r>
        <w:rPr>
          <w:rFonts w:hint="default" w:ascii="Times New Roman" w:hAnsi="Times New Roman" w:eastAsia="仿宋_GB2312" w:cs="Times New Roman"/>
          <w:sz w:val="32"/>
          <w:szCs w:val="32"/>
        </w:rPr>
        <w:t>将：</w:t>
      </w:r>
    </w:p>
    <w:p>
      <w:pPr>
        <w:keepNext w:val="0"/>
        <w:keepLines w:val="0"/>
        <w:pageBreakBefore w:val="0"/>
        <w:kinsoku/>
        <w:overflowPunct/>
        <w:autoSpaceDE w:val="0"/>
        <w:autoSpaceDN w:val="0"/>
        <w:bidi w:val="0"/>
        <w:adjustRightInd w:val="0"/>
        <w:spacing w:line="56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（一）技术标、（二）商务标，纸质密封盖章，</w:t>
      </w:r>
      <w:r>
        <w:rPr>
          <w:rFonts w:hint="default" w:ascii="Times New Roman" w:hAnsi="Times New Roman" w:eastAsia="仿宋_GB2312" w:cs="Times New Roman"/>
          <w:sz w:val="32"/>
          <w:szCs w:val="32"/>
        </w:rPr>
        <w:t>送（寄）至</w:t>
      </w:r>
      <w:r>
        <w:rPr>
          <w:rFonts w:hint="default" w:ascii="Times New Roman" w:hAnsi="Times New Roman" w:eastAsia="仿宋_GB2312" w:cs="Times New Roman"/>
          <w:kern w:val="0"/>
          <w:sz w:val="32"/>
          <w:szCs w:val="32"/>
          <w:u w:val="single"/>
        </w:rPr>
        <w:t>合肥市包河区徽州大道1388号滨湖集团</w:t>
      </w:r>
      <w:r>
        <w:rPr>
          <w:rFonts w:hint="default" w:ascii="Times New Roman" w:hAnsi="Times New Roman" w:eastAsia="仿宋_GB2312" w:cs="Times New Roman"/>
          <w:kern w:val="0"/>
          <w:sz w:val="32"/>
          <w:szCs w:val="32"/>
          <w:u w:val="single"/>
          <w:lang w:val="en-US" w:eastAsia="zh-CN"/>
        </w:rPr>
        <w:t>406</w:t>
      </w:r>
      <w:r>
        <w:rPr>
          <w:rFonts w:hint="default" w:ascii="Times New Roman" w:hAnsi="Times New Roman" w:eastAsia="仿宋_GB2312" w:cs="Times New Roman"/>
          <w:kern w:val="0"/>
          <w:sz w:val="32"/>
          <w:szCs w:val="32"/>
          <w:u w:val="single"/>
        </w:rPr>
        <w:t>室</w:t>
      </w:r>
      <w:r>
        <w:rPr>
          <w:rFonts w:hint="default" w:ascii="Times New Roman" w:hAnsi="Times New Roman" w:eastAsia="仿宋_GB2312" w:cs="Times New Roman"/>
          <w:sz w:val="32"/>
          <w:szCs w:val="32"/>
        </w:rPr>
        <w:t>，超过规定时间送达的投标文件，无论任何理由均取消其投标资格。</w:t>
      </w:r>
    </w:p>
    <w:p>
      <w:pPr>
        <w:keepNext w:val="0"/>
        <w:keepLines w:val="0"/>
        <w:pageBreakBefore w:val="0"/>
        <w:kinsoku/>
        <w:overflowPunct/>
        <w:autoSpaceDE w:val="0"/>
        <w:autoSpaceDN w:val="0"/>
        <w:bidi w:val="0"/>
        <w:adjustRightInd w:val="0"/>
        <w:spacing w:line="56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1.开标时间：</w:t>
      </w:r>
      <w:r>
        <w:rPr>
          <w:rFonts w:hint="default" w:ascii="Times New Roman" w:hAnsi="Times New Roman" w:eastAsia="仿宋_GB2312" w:cs="Times New Roman"/>
          <w:bCs/>
          <w:sz w:val="32"/>
          <w:szCs w:val="32"/>
        </w:rPr>
        <w:t>由招标人另行电话通知</w:t>
      </w:r>
      <w:r>
        <w:rPr>
          <w:rFonts w:hint="default" w:ascii="Times New Roman" w:hAnsi="Times New Roman" w:eastAsia="仿宋_GB2312" w:cs="Times New Roman"/>
          <w:sz w:val="32"/>
          <w:szCs w:val="32"/>
        </w:rPr>
        <w:t>；</w:t>
      </w:r>
    </w:p>
    <w:p>
      <w:pPr>
        <w:keepNext w:val="0"/>
        <w:keepLines w:val="0"/>
        <w:pageBreakBefore w:val="0"/>
        <w:kinsoku/>
        <w:overflowPunct/>
        <w:autoSpaceDE w:val="0"/>
        <w:autoSpaceDN w:val="0"/>
        <w:bidi w:val="0"/>
        <w:adjustRightInd w:val="0"/>
        <w:spacing w:line="560" w:lineRule="exact"/>
        <w:ind w:left="0" w:leftChars="0" w:right="0" w:rightChars="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2.开标地点：</w:t>
      </w:r>
      <w:r>
        <w:rPr>
          <w:rFonts w:hint="default" w:ascii="Times New Roman" w:hAnsi="Times New Roman" w:eastAsia="仿宋_GB2312" w:cs="Times New Roman"/>
          <w:bCs/>
          <w:sz w:val="32"/>
          <w:szCs w:val="32"/>
        </w:rPr>
        <w:t>由招标人另行电话通知</w:t>
      </w:r>
      <w:r>
        <w:rPr>
          <w:rFonts w:hint="default" w:ascii="Times New Roman" w:hAnsi="Times New Roman" w:eastAsia="仿宋_GB2312" w:cs="Times New Roman"/>
          <w:sz w:val="32"/>
          <w:szCs w:val="32"/>
        </w:rPr>
        <w:t>；</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八、答疑时间</w:t>
      </w:r>
      <w:bookmarkStart w:id="5" w:name="_GoBack"/>
      <w:bookmarkEnd w:id="5"/>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2023年12月6日-2023年12月11日17:30</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Style w:val="12"/>
          <w:rFonts w:hint="default" w:ascii="黑体" w:hAnsi="黑体" w:eastAsia="黑体" w:cs="黑体"/>
          <w:b w:val="0"/>
          <w:bCs w:val="0"/>
          <w:sz w:val="32"/>
          <w:szCs w:val="32"/>
        </w:rPr>
      </w:pPr>
      <w:r>
        <w:rPr>
          <w:rStyle w:val="12"/>
          <w:rFonts w:hint="default" w:ascii="黑体" w:hAnsi="黑体" w:eastAsia="黑体" w:cs="黑体"/>
          <w:b w:val="0"/>
          <w:bCs w:val="0"/>
          <w:sz w:val="32"/>
          <w:szCs w:val="32"/>
        </w:rPr>
        <w:t>九、招标联系人及地址</w:t>
      </w:r>
    </w:p>
    <w:p>
      <w:pPr>
        <w:keepNext w:val="0"/>
        <w:keepLines w:val="0"/>
        <w:pageBreakBefore w:val="0"/>
        <w:kinsoku/>
        <w:overflowPunct/>
        <w:bidi w:val="0"/>
        <w:spacing w:line="560" w:lineRule="exact"/>
        <w:ind w:left="0" w:leftChars="0" w:right="0" w:rightChars="0"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2"/>
          <w:szCs w:val="32"/>
        </w:rPr>
        <w:t>1.联系人：</w:t>
      </w:r>
      <w:r>
        <w:rPr>
          <w:rFonts w:hint="default" w:ascii="Times New Roman" w:hAnsi="Times New Roman" w:eastAsia="仿宋_GB2312" w:cs="Times New Roman"/>
          <w:bCs/>
          <w:sz w:val="32"/>
          <w:szCs w:val="32"/>
        </w:rPr>
        <w:t>王工</w:t>
      </w:r>
    </w:p>
    <w:p>
      <w:pPr>
        <w:keepNext w:val="0"/>
        <w:keepLines w:val="0"/>
        <w:pageBreakBefore w:val="0"/>
        <w:kinsoku/>
        <w:overflowPunct/>
        <w:bidi w:val="0"/>
        <w:spacing w:line="560" w:lineRule="exact"/>
        <w:ind w:left="0" w:leftChars="0" w:right="0" w:rightChars="0" w:firstLine="643" w:firstLineChars="200"/>
        <w:textAlignment w:val="auto"/>
        <w:rPr>
          <w:rFonts w:hint="default" w:ascii="Times New Roman" w:hAnsi="Times New Roman" w:eastAsia="仿宋_GB2312" w:cs="Times New Roman"/>
          <w:color w:val="4F81BD" w:themeColor="accent1"/>
          <w:kern w:val="0"/>
          <w:sz w:val="32"/>
          <w:szCs w:val="32"/>
          <w14:textFill>
            <w14:solidFill>
              <w14:schemeClr w14:val="accent1"/>
            </w14:solidFill>
          </w14:textFill>
        </w:rPr>
      </w:pPr>
      <w:r>
        <w:rPr>
          <w:rFonts w:hint="default" w:ascii="Times New Roman" w:hAnsi="Times New Roman" w:eastAsia="仿宋_GB2312" w:cs="Times New Roman"/>
          <w:b/>
          <w:bCs/>
          <w:kern w:val="0"/>
          <w:sz w:val="32"/>
          <w:szCs w:val="32"/>
        </w:rPr>
        <w:t>2.联系电话：</w:t>
      </w:r>
      <w:r>
        <w:rPr>
          <w:rFonts w:hint="default" w:ascii="Times New Roman" w:hAnsi="Times New Roman" w:eastAsia="仿宋_GB2312" w:cs="Times New Roman"/>
          <w:bCs/>
          <w:sz w:val="32"/>
          <w:szCs w:val="32"/>
        </w:rPr>
        <w:t>13865208174</w:t>
      </w:r>
    </w:p>
    <w:p>
      <w:pPr>
        <w:pStyle w:val="9"/>
        <w:keepNext w:val="0"/>
        <w:keepLines w:val="0"/>
        <w:pageBreakBefore w:val="0"/>
        <w:kinsoku/>
        <w:overflowPunct/>
        <w:bidi w:val="0"/>
        <w:spacing w:before="0" w:beforeAutospacing="0" w:after="0" w:afterAutospacing="0" w:line="560" w:lineRule="exact"/>
        <w:ind w:left="0" w:leftChars="0" w:right="0" w:rightChars="0" w:firstLine="643" w:firstLineChars="200"/>
        <w:textAlignment w:val="auto"/>
        <w:rPr>
          <w:rFonts w:hint="default" w:ascii="Times New Roman" w:hAnsi="Times New Roman" w:eastAsia="仿宋_GB2312" w:cs="Times New Roman"/>
          <w:color w:val="00B0F0"/>
          <w:kern w:val="2"/>
          <w:sz w:val="32"/>
          <w:szCs w:val="32"/>
        </w:rPr>
      </w:pPr>
      <w:r>
        <w:rPr>
          <w:rFonts w:hint="default" w:ascii="Times New Roman" w:hAnsi="Times New Roman" w:eastAsia="仿宋_GB2312" w:cs="Times New Roman"/>
          <w:b/>
          <w:bCs/>
          <w:sz w:val="32"/>
          <w:szCs w:val="32"/>
        </w:rPr>
        <w:t>3.联系地址：</w:t>
      </w:r>
      <w:r>
        <w:rPr>
          <w:rFonts w:hint="default" w:ascii="Times New Roman" w:hAnsi="Times New Roman" w:eastAsia="仿宋_GB2312" w:cs="Times New Roman"/>
          <w:sz w:val="32"/>
          <w:szCs w:val="32"/>
        </w:rPr>
        <w:t>合肥市包河区徽州大道1388号</w:t>
      </w: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kern w:val="2"/>
          <w:sz w:val="32"/>
          <w:szCs w:val="32"/>
        </w:rPr>
      </w:pPr>
    </w:p>
    <w:p>
      <w:pPr>
        <w:pStyle w:val="9"/>
        <w:keepNext w:val="0"/>
        <w:keepLines w:val="0"/>
        <w:pageBreakBefore w:val="0"/>
        <w:kinsoku/>
        <w:overflowPunct/>
        <w:bidi w:val="0"/>
        <w:spacing w:before="0" w:beforeAutospacing="0" w:after="0" w:afterAutospacing="0" w:line="560" w:lineRule="exact"/>
        <w:ind w:left="0" w:leftChars="0" w:right="0" w:rightChars="0" w:firstLine="640" w:firstLineChars="200"/>
        <w:textAlignment w:val="auto"/>
        <w:rPr>
          <w:rFonts w:hint="default" w:ascii="Times New Roman" w:hAnsi="Times New Roman" w:eastAsia="仿宋_GB2312" w:cs="Times New Roman"/>
          <w:kern w:val="2"/>
          <w:sz w:val="32"/>
          <w:szCs w:val="32"/>
        </w:rPr>
      </w:pPr>
    </w:p>
    <w:tbl>
      <w:tblPr>
        <w:tblStyle w:val="10"/>
        <w:tblW w:w="0" w:type="auto"/>
        <w:jc w:val="right"/>
        <w:tblLayout w:type="autofit"/>
        <w:tblCellMar>
          <w:top w:w="0" w:type="dxa"/>
          <w:left w:w="108" w:type="dxa"/>
          <w:bottom w:w="0" w:type="dxa"/>
          <w:right w:w="108" w:type="dxa"/>
        </w:tblCellMar>
      </w:tblPr>
      <w:tblGrid>
        <w:gridCol w:w="6360"/>
      </w:tblGrid>
      <w:tr>
        <w:tblPrEx>
          <w:tblCellMar>
            <w:top w:w="0" w:type="dxa"/>
            <w:left w:w="108" w:type="dxa"/>
            <w:bottom w:w="0" w:type="dxa"/>
            <w:right w:w="108" w:type="dxa"/>
          </w:tblCellMar>
        </w:tblPrEx>
        <w:trPr>
          <w:jc w:val="right"/>
        </w:trPr>
        <w:tc>
          <w:tcPr>
            <w:tcW w:w="6360" w:type="dxa"/>
          </w:tcPr>
          <w:p>
            <w:pPr>
              <w:keepNext w:val="0"/>
              <w:keepLines w:val="0"/>
              <w:pageBreakBefore w:val="0"/>
              <w:kinsoku/>
              <w:overflowPunct/>
              <w:bidi w:val="0"/>
              <w:adjustRightInd w:val="0"/>
              <w:snapToGrid w:val="0"/>
              <w:spacing w:line="560" w:lineRule="exact"/>
              <w:ind w:left="0" w:leftChars="0" w:right="0" w:rightChars="0"/>
              <w:jc w:val="right"/>
              <w:textAlignment w:val="auto"/>
              <w:rPr>
                <w:rFonts w:hint="default" w:ascii="Times New Roman" w:hAnsi="Times New Roman" w:eastAsia="仿宋_GB2312" w:cs="Times New Roman"/>
                <w:b w:val="0"/>
                <w:bCs w:val="0"/>
                <w:spacing w:val="20"/>
                <w:kern w:val="0"/>
                <w:sz w:val="32"/>
                <w:szCs w:val="32"/>
              </w:rPr>
            </w:pPr>
            <w:r>
              <w:rPr>
                <w:rFonts w:hint="default" w:ascii="Times New Roman" w:hAnsi="Times New Roman" w:eastAsia="仿宋_GB2312" w:cs="Times New Roman"/>
                <w:b w:val="0"/>
                <w:bCs w:val="0"/>
                <w:spacing w:val="20"/>
                <w:kern w:val="0"/>
                <w:sz w:val="32"/>
                <w:szCs w:val="32"/>
              </w:rPr>
              <w:t xml:space="preserve"> </w:t>
            </w:r>
            <w:r>
              <w:rPr>
                <w:rFonts w:hint="default" w:ascii="Times New Roman" w:hAnsi="Times New Roman" w:eastAsia="仿宋_GB2312" w:cs="Times New Roman"/>
                <w:b w:val="0"/>
                <w:bCs w:val="0"/>
                <w:spacing w:val="20"/>
                <w:kern w:val="0"/>
                <w:sz w:val="32"/>
                <w:szCs w:val="32"/>
                <w:lang w:val="en-US" w:eastAsia="zh-CN"/>
              </w:rPr>
              <w:t>合肥市</w:t>
            </w:r>
            <w:r>
              <w:rPr>
                <w:rFonts w:hint="default" w:ascii="Times New Roman" w:hAnsi="Times New Roman" w:eastAsia="仿宋_GB2312" w:cs="Times New Roman"/>
                <w:b w:val="0"/>
                <w:bCs w:val="0"/>
                <w:spacing w:val="20"/>
                <w:kern w:val="0"/>
                <w:sz w:val="32"/>
                <w:szCs w:val="32"/>
              </w:rPr>
              <w:t>包河区城市更新建设有限公司</w:t>
            </w:r>
          </w:p>
        </w:tc>
      </w:tr>
      <w:tr>
        <w:tblPrEx>
          <w:tblCellMar>
            <w:top w:w="0" w:type="dxa"/>
            <w:left w:w="108" w:type="dxa"/>
            <w:bottom w:w="0" w:type="dxa"/>
            <w:right w:w="108" w:type="dxa"/>
          </w:tblCellMar>
        </w:tblPrEx>
        <w:trPr>
          <w:jc w:val="right"/>
        </w:trPr>
        <w:tc>
          <w:tcPr>
            <w:tcW w:w="6360" w:type="dxa"/>
          </w:tcPr>
          <w:p>
            <w:pPr>
              <w:keepNext w:val="0"/>
              <w:keepLines w:val="0"/>
              <w:pageBreakBefore w:val="0"/>
              <w:kinsoku/>
              <w:wordWrap w:val="0"/>
              <w:overflowPunct/>
              <w:bidi w:val="0"/>
              <w:adjustRightInd w:val="0"/>
              <w:snapToGrid w:val="0"/>
              <w:spacing w:line="560" w:lineRule="exact"/>
              <w:ind w:left="0" w:leftChars="0" w:right="0" w:rightChars="0"/>
              <w:jc w:val="right"/>
              <w:textAlignment w:val="auto"/>
              <w:rPr>
                <w:rFonts w:hint="default" w:ascii="仿宋_GB2312" w:hAnsi="仿宋_GB2312" w:eastAsia="仿宋_GB2312" w:cs="仿宋_GB2312"/>
                <w:b w:val="0"/>
                <w:bCs w:val="0"/>
                <w:spacing w:val="20"/>
                <w:kern w:val="0"/>
                <w:sz w:val="32"/>
                <w:szCs w:val="32"/>
                <w:lang w:val="en-US" w:eastAsia="zh-CN"/>
              </w:rPr>
            </w:pPr>
            <w:r>
              <w:rPr>
                <w:rFonts w:hint="eastAsia" w:ascii="仿宋_GB2312" w:hAnsi="仿宋_GB2312" w:eastAsia="仿宋_GB2312" w:cs="仿宋_GB2312"/>
                <w:b w:val="0"/>
                <w:bCs w:val="0"/>
                <w:spacing w:val="20"/>
                <w:kern w:val="0"/>
                <w:sz w:val="32"/>
                <w:szCs w:val="32"/>
              </w:rPr>
              <w:t>2023年</w:t>
            </w:r>
            <w:r>
              <w:rPr>
                <w:rFonts w:hint="eastAsia" w:ascii="仿宋_GB2312" w:hAnsi="仿宋_GB2312" w:eastAsia="仿宋_GB2312" w:cs="仿宋_GB2312"/>
                <w:b w:val="0"/>
                <w:bCs w:val="0"/>
                <w:spacing w:val="20"/>
                <w:kern w:val="0"/>
                <w:sz w:val="32"/>
                <w:szCs w:val="32"/>
                <w:lang w:val="en-US" w:eastAsia="zh-CN"/>
              </w:rPr>
              <w:t>12</w:t>
            </w:r>
            <w:r>
              <w:rPr>
                <w:rFonts w:hint="eastAsia" w:ascii="仿宋_GB2312" w:hAnsi="仿宋_GB2312" w:eastAsia="仿宋_GB2312" w:cs="仿宋_GB2312"/>
                <w:b w:val="0"/>
                <w:bCs w:val="0"/>
                <w:spacing w:val="20"/>
                <w:kern w:val="0"/>
                <w:sz w:val="32"/>
                <w:szCs w:val="32"/>
              </w:rPr>
              <w:t>月</w:t>
            </w:r>
            <w:r>
              <w:rPr>
                <w:rFonts w:hint="eastAsia" w:ascii="仿宋_GB2312" w:hAnsi="仿宋_GB2312" w:eastAsia="仿宋_GB2312" w:cs="仿宋_GB2312"/>
                <w:b w:val="0"/>
                <w:bCs w:val="0"/>
                <w:spacing w:val="20"/>
                <w:kern w:val="0"/>
                <w:sz w:val="32"/>
                <w:szCs w:val="32"/>
                <w:lang w:val="en-US" w:eastAsia="zh-CN"/>
              </w:rPr>
              <w:t>6</w:t>
            </w:r>
            <w:r>
              <w:rPr>
                <w:rFonts w:hint="eastAsia" w:ascii="仿宋_GB2312" w:hAnsi="仿宋_GB2312" w:eastAsia="仿宋_GB2312" w:cs="仿宋_GB2312"/>
                <w:b w:val="0"/>
                <w:bCs w:val="0"/>
                <w:spacing w:val="20"/>
                <w:kern w:val="0"/>
                <w:sz w:val="32"/>
                <w:szCs w:val="32"/>
              </w:rPr>
              <w:t>日</w:t>
            </w:r>
            <w:r>
              <w:rPr>
                <w:rFonts w:hint="eastAsia" w:ascii="仿宋_GB2312" w:hAnsi="仿宋_GB2312" w:eastAsia="仿宋_GB2312" w:cs="仿宋_GB2312"/>
                <w:b w:val="0"/>
                <w:bCs w:val="0"/>
                <w:spacing w:val="20"/>
                <w:kern w:val="0"/>
                <w:sz w:val="32"/>
                <w:szCs w:val="32"/>
                <w:lang w:val="en-US" w:eastAsia="zh-CN"/>
              </w:rPr>
              <w:t xml:space="preserve">       </w:t>
            </w:r>
          </w:p>
        </w:tc>
      </w:tr>
    </w:tbl>
    <w:p>
      <w:pPr>
        <w:pStyle w:val="9"/>
        <w:keepNext w:val="0"/>
        <w:keepLines w:val="0"/>
        <w:pageBreakBefore w:val="0"/>
        <w:kinsoku/>
        <w:overflowPunct/>
        <w:topLinePunct/>
        <w:bidi w:val="0"/>
        <w:spacing w:before="0" w:beforeAutospacing="0" w:after="0" w:afterAutospacing="0" w:line="560" w:lineRule="exact"/>
        <w:ind w:left="0" w:leftChars="0" w:right="0" w:rightChars="0"/>
        <w:jc w:val="center"/>
        <w:textAlignment w:val="auto"/>
        <w:rPr>
          <w:rFonts w:asciiTheme="majorEastAsia" w:hAnsiTheme="majorEastAsia" w:eastAsiaTheme="majorEastAsia"/>
          <w:color w:val="00B0F0"/>
          <w:shd w:val="clear" w:color="auto" w:fill="FFFFFF"/>
        </w:rPr>
      </w:pPr>
      <w:r>
        <w:rPr>
          <w:rFonts w:hint="eastAsia" w:asciiTheme="majorEastAsia" w:hAnsiTheme="majorEastAsia" w:eastAsiaTheme="majorEastAsia"/>
          <w:color w:val="00B0F0"/>
          <w:shd w:val="clear" w:color="auto" w:fill="FFFFFF"/>
        </w:rPr>
        <w:br w:type="page"/>
      </w:r>
    </w:p>
    <w:p>
      <w:pPr>
        <w:adjustRightInd w:val="0"/>
        <w:snapToGrid w:val="0"/>
        <w:spacing w:before="62" w:beforeLines="20" w:after="62" w:afterLines="20" w:line="360" w:lineRule="auto"/>
        <w:jc w:val="center"/>
        <w:rPr>
          <w:rFonts w:cs="宋体" w:asciiTheme="majorEastAsia" w:hAnsiTheme="majorEastAsia" w:eastAsiaTheme="majorEastAsia"/>
          <w:bCs/>
          <w:spacing w:val="20"/>
          <w:kern w:val="0"/>
          <w:sz w:val="24"/>
          <w:szCs w:val="24"/>
        </w:rPr>
      </w:pPr>
    </w:p>
    <w:p>
      <w:pPr>
        <w:pStyle w:val="2"/>
        <w:rPr>
          <w:rFonts w:cs="宋体" w:asciiTheme="majorEastAsia" w:hAnsiTheme="majorEastAsia" w:eastAsiaTheme="majorEastAsia"/>
          <w:bCs/>
          <w:spacing w:val="20"/>
          <w:kern w:val="0"/>
          <w:sz w:val="24"/>
          <w:szCs w:val="24"/>
        </w:rPr>
      </w:pPr>
    </w:p>
    <w:p>
      <w:pPr>
        <w:pStyle w:val="2"/>
        <w:rPr>
          <w:rFonts w:cs="宋体" w:asciiTheme="majorEastAsia" w:hAnsiTheme="majorEastAsia" w:eastAsiaTheme="majorEastAsia"/>
          <w:bCs/>
          <w:spacing w:val="20"/>
          <w:kern w:val="0"/>
          <w:sz w:val="24"/>
          <w:szCs w:val="24"/>
        </w:rPr>
      </w:pPr>
    </w:p>
    <w:p>
      <w:pPr>
        <w:pStyle w:val="2"/>
        <w:rPr>
          <w:rFonts w:cs="宋体" w:asciiTheme="majorEastAsia" w:hAnsiTheme="majorEastAsia" w:eastAsiaTheme="majorEastAsia"/>
          <w:bCs/>
          <w:spacing w:val="20"/>
          <w:kern w:val="0"/>
          <w:sz w:val="24"/>
          <w:szCs w:val="24"/>
        </w:rPr>
      </w:pPr>
    </w:p>
    <w:p>
      <w:pPr>
        <w:pStyle w:val="2"/>
        <w:rPr>
          <w:rFonts w:cs="宋体" w:asciiTheme="majorEastAsia" w:hAnsiTheme="majorEastAsia" w:eastAsiaTheme="majorEastAsia"/>
          <w:bCs/>
          <w:spacing w:val="20"/>
          <w:kern w:val="0"/>
          <w:sz w:val="24"/>
          <w:szCs w:val="24"/>
        </w:rPr>
      </w:pPr>
    </w:p>
    <w:p>
      <w:pPr>
        <w:adjustRightInd w:val="0"/>
        <w:snapToGrid w:val="0"/>
        <w:spacing w:before="62" w:beforeLines="20" w:after="62" w:afterLines="20" w:line="360" w:lineRule="auto"/>
        <w:jc w:val="center"/>
        <w:rPr>
          <w:rFonts w:cs="宋体" w:asciiTheme="majorEastAsia" w:hAnsiTheme="majorEastAsia" w:eastAsiaTheme="majorEastAsia"/>
          <w:bCs/>
          <w:spacing w:val="20"/>
          <w:kern w:val="0"/>
          <w:sz w:val="24"/>
          <w:szCs w:val="24"/>
        </w:rPr>
      </w:pPr>
    </w:p>
    <w:p>
      <w:pPr>
        <w:adjustRightInd w:val="0"/>
        <w:snapToGrid w:val="0"/>
        <w:spacing w:before="62" w:beforeLines="20" w:after="62" w:afterLines="20" w:line="360" w:lineRule="auto"/>
        <w:jc w:val="center"/>
        <w:rPr>
          <w:rFonts w:asciiTheme="minorEastAsia" w:hAnsiTheme="minorEastAsia" w:cstheme="minorEastAsia"/>
          <w:b/>
          <w:spacing w:val="20"/>
          <w:kern w:val="0"/>
          <w:sz w:val="72"/>
          <w:szCs w:val="72"/>
        </w:rPr>
      </w:pPr>
      <w:r>
        <w:rPr>
          <w:rFonts w:hint="eastAsia" w:asciiTheme="minorEastAsia" w:hAnsiTheme="minorEastAsia" w:cstheme="minorEastAsia"/>
          <w:b/>
          <w:spacing w:val="20"/>
          <w:kern w:val="0"/>
          <w:sz w:val="72"/>
          <w:szCs w:val="72"/>
        </w:rPr>
        <w:t>投</w:t>
      </w:r>
    </w:p>
    <w:p>
      <w:pPr>
        <w:adjustRightInd w:val="0"/>
        <w:snapToGrid w:val="0"/>
        <w:spacing w:before="62" w:beforeLines="20" w:after="62" w:afterLines="20" w:line="360" w:lineRule="auto"/>
        <w:jc w:val="center"/>
        <w:rPr>
          <w:rFonts w:asciiTheme="minorEastAsia" w:hAnsiTheme="minorEastAsia" w:cstheme="minorEastAsia"/>
          <w:b/>
          <w:spacing w:val="20"/>
          <w:kern w:val="0"/>
          <w:sz w:val="72"/>
          <w:szCs w:val="72"/>
        </w:rPr>
      </w:pPr>
      <w:r>
        <w:rPr>
          <w:rFonts w:hint="eastAsia" w:asciiTheme="minorEastAsia" w:hAnsiTheme="minorEastAsia" w:cstheme="minorEastAsia"/>
          <w:b/>
          <w:spacing w:val="20"/>
          <w:kern w:val="0"/>
          <w:sz w:val="72"/>
          <w:szCs w:val="72"/>
        </w:rPr>
        <w:t>标</w:t>
      </w:r>
    </w:p>
    <w:p>
      <w:pPr>
        <w:adjustRightInd w:val="0"/>
        <w:snapToGrid w:val="0"/>
        <w:spacing w:before="62" w:beforeLines="20" w:after="62" w:afterLines="20" w:line="360" w:lineRule="auto"/>
        <w:jc w:val="center"/>
        <w:rPr>
          <w:rFonts w:asciiTheme="minorEastAsia" w:hAnsiTheme="minorEastAsia" w:cstheme="minorEastAsia"/>
          <w:b/>
          <w:spacing w:val="20"/>
          <w:kern w:val="0"/>
          <w:sz w:val="72"/>
          <w:szCs w:val="72"/>
        </w:rPr>
      </w:pPr>
      <w:r>
        <w:rPr>
          <w:rFonts w:hint="eastAsia" w:asciiTheme="minorEastAsia" w:hAnsiTheme="minorEastAsia" w:cstheme="minorEastAsia"/>
          <w:b/>
          <w:spacing w:val="20"/>
          <w:kern w:val="0"/>
          <w:sz w:val="72"/>
          <w:szCs w:val="72"/>
        </w:rPr>
        <w:t>文</w:t>
      </w:r>
    </w:p>
    <w:p>
      <w:pPr>
        <w:adjustRightInd w:val="0"/>
        <w:snapToGrid w:val="0"/>
        <w:spacing w:before="62" w:beforeLines="20" w:after="62" w:afterLines="20" w:line="360" w:lineRule="auto"/>
        <w:jc w:val="center"/>
        <w:rPr>
          <w:rFonts w:asciiTheme="minorEastAsia" w:hAnsiTheme="minorEastAsia" w:cstheme="minorEastAsia"/>
          <w:b/>
          <w:spacing w:val="20"/>
          <w:kern w:val="0"/>
          <w:sz w:val="72"/>
          <w:szCs w:val="72"/>
        </w:rPr>
      </w:pPr>
      <w:r>
        <w:rPr>
          <w:rFonts w:hint="eastAsia" w:asciiTheme="minorEastAsia" w:hAnsiTheme="minorEastAsia" w:cstheme="minorEastAsia"/>
          <w:b/>
          <w:spacing w:val="20"/>
          <w:kern w:val="0"/>
          <w:sz w:val="72"/>
          <w:szCs w:val="72"/>
        </w:rPr>
        <w:t>件</w:t>
      </w:r>
    </w:p>
    <w:p>
      <w:pPr>
        <w:adjustRightInd w:val="0"/>
        <w:snapToGrid w:val="0"/>
        <w:spacing w:before="62" w:beforeLines="20" w:after="62" w:afterLines="20" w:line="360" w:lineRule="auto"/>
        <w:jc w:val="center"/>
        <w:rPr>
          <w:rFonts w:asciiTheme="minorEastAsia" w:hAnsiTheme="minorEastAsia" w:cstheme="minorEastAsia"/>
          <w:b/>
          <w:spacing w:val="20"/>
          <w:kern w:val="0"/>
          <w:sz w:val="72"/>
          <w:szCs w:val="72"/>
        </w:rPr>
      </w:pPr>
      <w:r>
        <w:rPr>
          <w:rFonts w:hint="eastAsia" w:asciiTheme="minorEastAsia" w:hAnsiTheme="minorEastAsia" w:cstheme="minorEastAsia"/>
          <w:b/>
          <w:spacing w:val="20"/>
          <w:kern w:val="0"/>
          <w:sz w:val="72"/>
          <w:szCs w:val="72"/>
        </w:rPr>
        <w:t>格</w:t>
      </w:r>
    </w:p>
    <w:p>
      <w:pPr>
        <w:adjustRightInd w:val="0"/>
        <w:snapToGrid w:val="0"/>
        <w:spacing w:before="62" w:beforeLines="20" w:after="62" w:afterLines="20" w:line="360" w:lineRule="auto"/>
        <w:jc w:val="center"/>
        <w:rPr>
          <w:rFonts w:asciiTheme="minorEastAsia" w:hAnsiTheme="minorEastAsia" w:cstheme="minorEastAsia"/>
          <w:b/>
          <w:spacing w:val="20"/>
          <w:kern w:val="0"/>
          <w:sz w:val="72"/>
          <w:szCs w:val="72"/>
        </w:rPr>
      </w:pPr>
      <w:r>
        <w:rPr>
          <w:rFonts w:hint="eastAsia" w:asciiTheme="minorEastAsia" w:hAnsiTheme="minorEastAsia" w:cstheme="minorEastAsia"/>
          <w:b/>
          <w:spacing w:val="20"/>
          <w:kern w:val="0"/>
          <w:sz w:val="72"/>
          <w:szCs w:val="72"/>
        </w:rPr>
        <w:t>式</w:t>
      </w:r>
    </w:p>
    <w:p>
      <w:pPr>
        <w:adjustRightInd w:val="0"/>
        <w:snapToGrid w:val="0"/>
        <w:spacing w:before="62" w:beforeLines="20" w:after="62" w:afterLines="20"/>
        <w:jc w:val="center"/>
        <w:rPr>
          <w:rFonts w:ascii="宋体" w:hAnsi="宋体" w:eastAsia="宋体" w:cs="宋体"/>
          <w:sz w:val="36"/>
          <w:szCs w:val="44"/>
        </w:rPr>
      </w:pPr>
      <w:r>
        <w:rPr>
          <w:rFonts w:hint="eastAsia" w:cs="宋体" w:asciiTheme="majorEastAsia" w:hAnsiTheme="majorEastAsia" w:eastAsiaTheme="majorEastAsia"/>
          <w:bCs/>
          <w:spacing w:val="20"/>
          <w:kern w:val="0"/>
          <w:sz w:val="24"/>
          <w:szCs w:val="24"/>
        </w:rPr>
        <w:br w:type="page"/>
      </w:r>
      <w:r>
        <w:rPr>
          <w:rFonts w:hint="eastAsia" w:ascii="宋体" w:hAnsi="宋体" w:eastAsia="宋体" w:cs="宋体"/>
          <w:sz w:val="36"/>
          <w:szCs w:val="44"/>
        </w:rPr>
        <w:t>●（一）技术标（封面·盖章密封）</w:t>
      </w:r>
    </w:p>
    <w:p>
      <w:pPr>
        <w:spacing w:line="900" w:lineRule="exact"/>
        <w:jc w:val="center"/>
        <w:rPr>
          <w:rFonts w:ascii="宋体" w:hAnsi="宋体" w:eastAsia="宋体" w:cs="宋体"/>
          <w:b/>
          <w:color w:val="000000"/>
          <w:sz w:val="44"/>
          <w:szCs w:val="44"/>
        </w:rPr>
      </w:pPr>
    </w:p>
    <w:p>
      <w:pPr>
        <w:spacing w:line="900" w:lineRule="exact"/>
        <w:jc w:val="center"/>
        <w:rPr>
          <w:rFonts w:ascii="宋体" w:hAnsi="宋体" w:eastAsia="宋体" w:cs="宋体"/>
          <w:b/>
          <w:color w:val="000000"/>
          <w:sz w:val="44"/>
          <w:szCs w:val="44"/>
        </w:rPr>
      </w:pPr>
      <w:r>
        <w:rPr>
          <w:rFonts w:hint="eastAsia" w:ascii="宋体" w:hAnsi="宋体" w:eastAsia="宋体" w:cs="宋体"/>
          <w:b/>
          <w:color w:val="000000"/>
          <w:sz w:val="44"/>
          <w:szCs w:val="44"/>
          <w:u w:val="single"/>
        </w:rPr>
        <w:t xml:space="preserve">                          </w:t>
      </w:r>
      <w:r>
        <w:rPr>
          <w:rFonts w:hint="eastAsia" w:ascii="宋体" w:hAnsi="宋体" w:eastAsia="宋体" w:cs="宋体"/>
          <w:b/>
          <w:color w:val="000000"/>
          <w:sz w:val="44"/>
          <w:szCs w:val="44"/>
        </w:rPr>
        <w:t>（项目名称）</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投</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标</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文</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件</w:t>
      </w:r>
    </w:p>
    <w:p>
      <w:pPr>
        <w:spacing w:after="156" w:afterLines="50" w:line="5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【技术标】</w:t>
      </w:r>
    </w:p>
    <w:p>
      <w:pPr>
        <w:spacing w:after="156" w:afterLines="50" w:line="500" w:lineRule="exact"/>
        <w:jc w:val="center"/>
        <w:rPr>
          <w:rFonts w:ascii="宋体" w:hAnsi="宋体" w:eastAsia="宋体" w:cs="宋体"/>
          <w:b/>
          <w:color w:val="000000"/>
          <w:sz w:val="72"/>
        </w:rPr>
      </w:pPr>
    </w:p>
    <w:p>
      <w:pPr>
        <w:spacing w:after="156" w:afterLines="50" w:line="500" w:lineRule="exact"/>
        <w:ind w:left="2100" w:leftChars="1000"/>
        <w:rPr>
          <w:rFonts w:ascii="宋体" w:hAnsi="宋体" w:eastAsia="宋体" w:cs="宋体"/>
          <w:b/>
          <w:color w:val="000000"/>
          <w:sz w:val="32"/>
        </w:rPr>
      </w:pPr>
    </w:p>
    <w:p>
      <w:pPr>
        <w:spacing w:after="156" w:afterLines="50" w:line="500" w:lineRule="exact"/>
        <w:ind w:left="2100" w:leftChars="1000"/>
        <w:rPr>
          <w:rFonts w:ascii="宋体" w:hAnsi="宋体" w:eastAsia="宋体" w:cs="宋体"/>
          <w:b/>
          <w:color w:val="000000"/>
          <w:sz w:val="32"/>
        </w:rPr>
      </w:pPr>
    </w:p>
    <w:p>
      <w:pPr>
        <w:spacing w:after="156" w:afterLines="50" w:line="500" w:lineRule="exact"/>
        <w:ind w:left="2100" w:leftChars="1000"/>
        <w:rPr>
          <w:rFonts w:ascii="宋体" w:hAnsi="宋体" w:eastAsia="宋体" w:cs="宋体"/>
          <w:bCs/>
          <w:color w:val="000000"/>
          <w:sz w:val="32"/>
          <w:u w:val="single"/>
        </w:rPr>
      </w:pPr>
      <w:r>
        <w:rPr>
          <w:rFonts w:hint="eastAsia" w:ascii="宋体" w:hAnsi="宋体" w:eastAsia="宋体" w:cs="宋体"/>
          <w:bCs/>
          <w:color w:val="000000"/>
          <w:sz w:val="32"/>
        </w:rPr>
        <w:t>投标人：</w:t>
      </w:r>
      <w:r>
        <w:rPr>
          <w:rFonts w:hint="eastAsia" w:ascii="宋体" w:hAnsi="宋体" w:eastAsia="宋体" w:cs="宋体"/>
          <w:bCs/>
          <w:color w:val="000000"/>
          <w:sz w:val="32"/>
          <w:u w:val="single"/>
        </w:rPr>
        <w:t xml:space="preserve">                    </w:t>
      </w:r>
    </w:p>
    <w:p>
      <w:pPr>
        <w:spacing w:after="156" w:afterLines="50" w:line="500" w:lineRule="exact"/>
        <w:ind w:left="2100" w:leftChars="1000"/>
        <w:rPr>
          <w:rFonts w:ascii="宋体" w:hAnsi="宋体" w:eastAsia="宋体" w:cs="宋体"/>
          <w:bCs/>
          <w:color w:val="000000"/>
          <w:sz w:val="32"/>
          <w:u w:val="single"/>
        </w:rPr>
      </w:pPr>
      <w:r>
        <w:rPr>
          <w:rFonts w:hint="eastAsia" w:ascii="宋体" w:hAnsi="宋体" w:eastAsia="宋体" w:cs="宋体"/>
          <w:bCs/>
          <w:color w:val="000000"/>
          <w:sz w:val="32"/>
        </w:rPr>
        <w:t>电  话：</w:t>
      </w:r>
      <w:r>
        <w:rPr>
          <w:rFonts w:hint="eastAsia" w:ascii="宋体" w:hAnsi="宋体" w:eastAsia="宋体" w:cs="宋体"/>
          <w:bCs/>
          <w:color w:val="000000"/>
          <w:sz w:val="32"/>
          <w:u w:val="single"/>
        </w:rPr>
        <w:t xml:space="preserve">                    </w:t>
      </w:r>
    </w:p>
    <w:p>
      <w:pPr>
        <w:spacing w:after="156" w:afterLines="50" w:line="500" w:lineRule="exact"/>
        <w:ind w:left="210" w:leftChars="100"/>
        <w:jc w:val="center"/>
        <w:rPr>
          <w:rFonts w:ascii="宋体" w:hAnsi="宋体" w:eastAsia="宋体" w:cs="宋体"/>
          <w:b/>
          <w:color w:val="000000"/>
          <w:sz w:val="32"/>
        </w:rPr>
      </w:pPr>
      <w:r>
        <w:rPr>
          <w:rFonts w:hint="eastAsia" w:ascii="宋体" w:hAnsi="宋体" w:eastAsia="宋体" w:cs="宋体"/>
          <w:bCs/>
          <w:color w:val="000000"/>
          <w:sz w:val="32"/>
          <w:u w:val="single"/>
        </w:rPr>
        <w:t xml:space="preserve">     </w:t>
      </w:r>
      <w:r>
        <w:rPr>
          <w:rFonts w:hint="eastAsia" w:ascii="宋体" w:hAnsi="宋体" w:eastAsia="宋体" w:cs="宋体"/>
          <w:bCs/>
          <w:color w:val="000000"/>
          <w:sz w:val="32"/>
        </w:rPr>
        <w:t>年</w:t>
      </w:r>
      <w:r>
        <w:rPr>
          <w:rFonts w:hint="eastAsia" w:ascii="宋体" w:hAnsi="宋体" w:eastAsia="宋体" w:cs="宋体"/>
          <w:bCs/>
          <w:color w:val="000000"/>
          <w:sz w:val="32"/>
          <w:u w:val="single"/>
        </w:rPr>
        <w:t xml:space="preserve">     </w:t>
      </w:r>
      <w:r>
        <w:rPr>
          <w:rFonts w:hint="eastAsia" w:ascii="宋体" w:hAnsi="宋体" w:eastAsia="宋体" w:cs="宋体"/>
          <w:bCs/>
          <w:color w:val="000000"/>
          <w:sz w:val="32"/>
        </w:rPr>
        <w:t>月</w:t>
      </w:r>
      <w:r>
        <w:rPr>
          <w:rFonts w:hint="eastAsia" w:ascii="宋体" w:hAnsi="宋体" w:eastAsia="宋体" w:cs="宋体"/>
          <w:bCs/>
          <w:color w:val="000000"/>
          <w:sz w:val="32"/>
          <w:u w:val="single"/>
        </w:rPr>
        <w:t xml:space="preserve">     </w:t>
      </w:r>
      <w:r>
        <w:rPr>
          <w:rFonts w:hint="eastAsia" w:ascii="宋体" w:hAnsi="宋体" w:eastAsia="宋体" w:cs="宋体"/>
          <w:bCs/>
          <w:color w:val="000000"/>
          <w:sz w:val="32"/>
        </w:rPr>
        <w:t>日</w:t>
      </w:r>
    </w:p>
    <w:p>
      <w:pPr>
        <w:spacing w:after="156" w:afterLines="50" w:line="360" w:lineRule="auto"/>
        <w:ind w:left="210" w:leftChars="100"/>
        <w:jc w:val="center"/>
        <w:rPr>
          <w:rFonts w:cs="宋体" w:asciiTheme="majorEastAsia" w:hAnsiTheme="majorEastAsia" w:eastAsiaTheme="majorEastAsia"/>
          <w:sz w:val="24"/>
          <w:szCs w:val="24"/>
        </w:rPr>
        <w:sectPr>
          <w:pgSz w:w="11906" w:h="16838"/>
          <w:pgMar w:top="1440" w:right="1080" w:bottom="1440" w:left="1080" w:header="851" w:footer="992" w:gutter="0"/>
          <w:cols w:space="425" w:num="1"/>
          <w:docGrid w:type="lines" w:linePitch="312" w:charSpace="0"/>
        </w:sectPr>
      </w:pPr>
    </w:p>
    <w:p>
      <w:pPr>
        <w:rPr>
          <w:rFonts w:ascii="宋体" w:hAnsi="宋体" w:eastAsia="宋体" w:cs="宋体"/>
          <w:b/>
          <w:bCs/>
          <w:sz w:val="32"/>
          <w:szCs w:val="32"/>
        </w:rPr>
      </w:pPr>
      <w:r>
        <w:rPr>
          <w:rFonts w:hint="eastAsia" w:ascii="宋体" w:hAnsi="宋体" w:eastAsia="宋体" w:cs="宋体"/>
          <w:b/>
          <w:bCs/>
          <w:sz w:val="32"/>
          <w:szCs w:val="32"/>
        </w:rPr>
        <w:t>附件1：</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投标文件确认书</w:t>
      </w:r>
    </w:p>
    <w:p>
      <w:pPr>
        <w:adjustRightInd w:val="0"/>
        <w:snapToGrid w:val="0"/>
        <w:spacing w:line="360" w:lineRule="auto"/>
        <w:jc w:val="left"/>
        <w:rPr>
          <w:rFonts w:ascii="宋体" w:hAnsi="宋体" w:eastAsia="宋体" w:cs="宋体"/>
          <w:sz w:val="32"/>
          <w:szCs w:val="32"/>
          <w:shd w:val="clear" w:color="auto" w:fill="FFFFFF"/>
        </w:rPr>
      </w:pPr>
    </w:p>
    <w:p>
      <w:pPr>
        <w:adjustRightInd w:val="0"/>
        <w:snapToGrid w:val="0"/>
        <w:spacing w:line="360" w:lineRule="auto"/>
        <w:jc w:val="left"/>
        <w:rPr>
          <w:rFonts w:ascii="宋体" w:hAnsi="宋体" w:eastAsia="宋体" w:cs="宋体"/>
          <w:sz w:val="32"/>
          <w:szCs w:val="32"/>
        </w:rPr>
      </w:pPr>
      <w:r>
        <w:rPr>
          <w:rFonts w:hint="eastAsia" w:ascii="宋体" w:hAnsi="宋体" w:eastAsia="宋体" w:cs="宋体"/>
          <w:sz w:val="32"/>
          <w:szCs w:val="32"/>
          <w:shd w:val="clear" w:color="auto" w:fill="FFFFFF"/>
        </w:rPr>
        <w:t>合肥包河房地产开发有限责任公司</w:t>
      </w:r>
      <w:r>
        <w:rPr>
          <w:rFonts w:hint="eastAsia" w:ascii="宋体" w:hAnsi="宋体" w:eastAsia="宋体" w:cs="宋体"/>
          <w:sz w:val="32"/>
          <w:szCs w:val="32"/>
        </w:rPr>
        <w:t>：</w:t>
      </w:r>
    </w:p>
    <w:p>
      <w:pPr>
        <w:adjustRightInd w:val="0"/>
        <w:snapToGrid w:val="0"/>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我公司确认参加</w:t>
      </w:r>
      <w:r>
        <w:rPr>
          <w:rFonts w:hint="eastAsia" w:ascii="宋体" w:hAnsi="宋体" w:eastAsia="宋体" w:cs="宋体"/>
          <w:b/>
          <w:bCs/>
          <w:sz w:val="32"/>
          <w:szCs w:val="32"/>
          <w:u w:val="single"/>
        </w:rPr>
        <w:t>仰光</w:t>
      </w:r>
      <w:r>
        <w:rPr>
          <w:rFonts w:hint="eastAsia" w:ascii="宋体" w:hAnsi="宋体" w:eastAsia="宋体" w:cs="宋体"/>
          <w:b/>
          <w:bCs/>
          <w:sz w:val="32"/>
          <w:szCs w:val="32"/>
          <w:u w:val="single"/>
          <w:lang w:val="en-US" w:eastAsia="zh-CN"/>
        </w:rPr>
        <w:t>片区</w:t>
      </w:r>
      <w:r>
        <w:rPr>
          <w:rFonts w:hint="eastAsia" w:ascii="宋体" w:hAnsi="宋体" w:eastAsia="宋体" w:cs="宋体"/>
          <w:b/>
          <w:bCs/>
          <w:sz w:val="32"/>
          <w:szCs w:val="32"/>
          <w:u w:val="single"/>
        </w:rPr>
        <w:t>城市更新项目</w:t>
      </w:r>
      <w:r>
        <w:rPr>
          <w:rFonts w:hint="eastAsia" w:ascii="宋体" w:hAnsi="宋体" w:eastAsia="宋体" w:cs="宋体"/>
          <w:b/>
          <w:bCs/>
          <w:sz w:val="32"/>
          <w:szCs w:val="32"/>
          <w:u w:val="single"/>
          <w:lang w:val="en-US" w:eastAsia="zh-CN"/>
        </w:rPr>
        <w:t>过程</w:t>
      </w:r>
      <w:r>
        <w:rPr>
          <w:rFonts w:hint="eastAsia" w:ascii="宋体" w:hAnsi="宋体" w:eastAsia="宋体" w:cs="宋体"/>
          <w:b/>
          <w:bCs/>
          <w:sz w:val="32"/>
          <w:szCs w:val="32"/>
          <w:u w:val="single"/>
        </w:rPr>
        <w:t>影像记录策划及摄制公司的</w:t>
      </w:r>
      <w:r>
        <w:rPr>
          <w:rFonts w:hint="eastAsia" w:ascii="宋体" w:hAnsi="宋体" w:eastAsia="宋体" w:cs="宋体"/>
          <w:sz w:val="32"/>
          <w:szCs w:val="32"/>
        </w:rPr>
        <w:t>投标，对贵单位</w:t>
      </w:r>
      <w:r>
        <w:rPr>
          <w:rFonts w:hint="eastAsia" w:ascii="宋体" w:hAnsi="宋体" w:eastAsia="宋体" w:cs="宋体"/>
          <w:sz w:val="32"/>
          <w:szCs w:val="32"/>
          <w:u w:val="single"/>
        </w:rPr>
        <w:t>2023年</w:t>
      </w:r>
      <w:r>
        <w:rPr>
          <w:rFonts w:hint="eastAsia" w:ascii="宋体" w:hAnsi="宋体" w:eastAsia="宋体" w:cs="宋体"/>
          <w:sz w:val="32"/>
          <w:szCs w:val="32"/>
          <w:u w:val="single"/>
          <w:lang w:val="en-US" w:eastAsia="zh-CN"/>
        </w:rPr>
        <w:t>12</w:t>
      </w:r>
      <w:r>
        <w:rPr>
          <w:rFonts w:hint="eastAsia" w:ascii="宋体" w:hAnsi="宋体" w:eastAsia="宋体" w:cs="宋体"/>
          <w:sz w:val="32"/>
          <w:szCs w:val="32"/>
          <w:u w:val="single"/>
        </w:rPr>
        <w:t>月</w:t>
      </w:r>
      <w:r>
        <w:rPr>
          <w:rFonts w:hint="eastAsia" w:ascii="宋体" w:hAnsi="宋体" w:eastAsia="宋体" w:cs="宋体"/>
          <w:sz w:val="32"/>
          <w:szCs w:val="32"/>
          <w:u w:val="single"/>
          <w:lang w:val="en-US" w:eastAsia="zh-CN"/>
        </w:rPr>
        <w:t>6</w:t>
      </w:r>
      <w:r>
        <w:rPr>
          <w:rFonts w:hint="eastAsia" w:ascii="宋体" w:hAnsi="宋体" w:eastAsia="宋体" w:cs="宋体"/>
          <w:sz w:val="32"/>
          <w:szCs w:val="32"/>
          <w:u w:val="single"/>
        </w:rPr>
        <w:t>日</w:t>
      </w:r>
      <w:r>
        <w:rPr>
          <w:rFonts w:hint="eastAsia" w:ascii="宋体" w:hAnsi="宋体" w:eastAsia="宋体" w:cs="宋体"/>
          <w:sz w:val="32"/>
          <w:szCs w:val="32"/>
        </w:rPr>
        <w:t>发出的该项目投标文件及相应资料全部内容予以确认，并按要求提交投标文件。</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我公司保证本项目中标后绝不转包和挂靠，并按照合同要求按质、按期完成任务，一旦贵司发现我司有上述违规行为，我公司愿承受招标文件所规定的处罚。</w:t>
      </w:r>
    </w:p>
    <w:p>
      <w:pPr>
        <w:pStyle w:val="2"/>
        <w:spacing w:after="0" w:line="360" w:lineRule="auto"/>
        <w:ind w:left="0" w:firstLine="640" w:firstLineChars="200"/>
        <w:rPr>
          <w:rFonts w:ascii="宋体" w:hAnsi="宋体" w:eastAsia="宋体" w:cs="宋体"/>
        </w:rPr>
      </w:pPr>
    </w:p>
    <w:p>
      <w:pPr>
        <w:pStyle w:val="2"/>
        <w:spacing w:after="0" w:line="360" w:lineRule="auto"/>
        <w:ind w:left="0" w:firstLine="640" w:firstLineChars="200"/>
        <w:rPr>
          <w:rFonts w:ascii="宋体" w:hAnsi="宋体" w:eastAsia="宋体" w:cs="宋体"/>
        </w:rPr>
      </w:pPr>
    </w:p>
    <w:p>
      <w:pPr>
        <w:pStyle w:val="2"/>
        <w:spacing w:after="0" w:line="360" w:lineRule="auto"/>
        <w:ind w:left="0" w:firstLine="640" w:firstLineChars="200"/>
        <w:rPr>
          <w:rFonts w:ascii="宋体" w:hAnsi="宋体" w:eastAsia="宋体" w:cs="宋体"/>
        </w:rPr>
      </w:pPr>
    </w:p>
    <w:p>
      <w:pPr>
        <w:spacing w:line="36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单位（盖章）：______________________________</w:t>
      </w:r>
    </w:p>
    <w:p>
      <w:pPr>
        <w:spacing w:line="36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法人代表或授权代表（签字）：________________</w:t>
      </w:r>
    </w:p>
    <w:p>
      <w:pPr>
        <w:spacing w:line="36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投标联系人：________________________________</w:t>
      </w:r>
    </w:p>
    <w:p>
      <w:pPr>
        <w:spacing w:line="36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联系电话：__________________________________</w:t>
      </w:r>
    </w:p>
    <w:p>
      <w:pPr>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br w:type="page"/>
      </w:r>
    </w:p>
    <w:p>
      <w:pPr>
        <w:rPr>
          <w:rFonts w:ascii="宋体" w:hAnsi="宋体" w:eastAsia="宋体" w:cs="宋体"/>
          <w:b/>
          <w:bCs/>
          <w:szCs w:val="21"/>
        </w:rPr>
      </w:pPr>
      <w:r>
        <w:rPr>
          <w:rFonts w:hint="eastAsia" w:ascii="宋体" w:hAnsi="宋体" w:eastAsia="宋体" w:cs="宋体"/>
          <w:b/>
          <w:bCs/>
          <w:sz w:val="32"/>
          <w:szCs w:val="32"/>
        </w:rPr>
        <w:t>附件2：</w:t>
      </w:r>
    </w:p>
    <w:p>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投标承诺书</w:t>
      </w:r>
    </w:p>
    <w:p>
      <w:pPr>
        <w:adjustRightInd w:val="0"/>
        <w:snapToGrid w:val="0"/>
        <w:spacing w:line="360" w:lineRule="auto"/>
        <w:ind w:firstLine="643" w:firstLineChars="200"/>
        <w:jc w:val="left"/>
        <w:rPr>
          <w:rFonts w:ascii="宋体" w:hAnsi="宋体" w:eastAsia="宋体" w:cs="宋体"/>
          <w:b/>
          <w:bCs/>
          <w:sz w:val="32"/>
          <w:szCs w:val="32"/>
        </w:rPr>
      </w:pPr>
    </w:p>
    <w:p>
      <w:pPr>
        <w:adjustRightInd w:val="0"/>
        <w:snapToGrid w:val="0"/>
        <w:spacing w:before="62" w:beforeLines="20" w:after="62" w:afterLines="20" w:line="360" w:lineRule="auto"/>
        <w:jc w:val="center"/>
        <w:rPr>
          <w:rFonts w:ascii="宋体" w:hAnsi="宋体" w:eastAsia="宋体" w:cs="宋体"/>
          <w:b/>
          <w:bCs/>
          <w:sz w:val="32"/>
          <w:szCs w:val="32"/>
        </w:rPr>
      </w:pPr>
      <w:r>
        <w:rPr>
          <w:rFonts w:hint="eastAsia" w:ascii="宋体" w:hAnsi="宋体" w:eastAsia="宋体" w:cs="宋体"/>
          <w:b/>
          <w:bCs/>
          <w:sz w:val="32"/>
          <w:szCs w:val="32"/>
        </w:rPr>
        <w:t>我单位在参加</w:t>
      </w:r>
      <w:r>
        <w:rPr>
          <w:rFonts w:hint="eastAsia" w:ascii="宋体" w:hAnsi="宋体" w:eastAsia="宋体" w:cs="宋体"/>
          <w:b/>
          <w:bCs/>
          <w:sz w:val="32"/>
          <w:szCs w:val="32"/>
          <w:u w:val="single"/>
        </w:rPr>
        <w:t>仰光城市更新项目建设影像记录策划及摄制</w:t>
      </w:r>
    </w:p>
    <w:p>
      <w:pPr>
        <w:adjustRightInd w:val="0"/>
        <w:snapToGrid w:val="0"/>
        <w:spacing w:line="360" w:lineRule="auto"/>
        <w:ind w:firstLine="643" w:firstLineChars="200"/>
        <w:jc w:val="left"/>
        <w:rPr>
          <w:rFonts w:ascii="宋体" w:hAnsi="宋体" w:eastAsia="宋体" w:cs="宋体"/>
          <w:b/>
          <w:bCs/>
          <w:sz w:val="32"/>
          <w:szCs w:val="32"/>
        </w:rPr>
      </w:pPr>
      <w:r>
        <w:rPr>
          <w:rFonts w:hint="eastAsia" w:ascii="宋体" w:hAnsi="宋体" w:eastAsia="宋体" w:cs="宋体"/>
          <w:b/>
          <w:bCs/>
          <w:sz w:val="32"/>
          <w:szCs w:val="32"/>
        </w:rPr>
        <w:t>的投标活动中，郑重承诺如下：</w:t>
      </w:r>
    </w:p>
    <w:p>
      <w:pPr>
        <w:adjustRightInd w:val="0"/>
        <w:snapToGrid w:val="0"/>
        <w:spacing w:line="360" w:lineRule="auto"/>
        <w:ind w:firstLine="643" w:firstLineChars="200"/>
        <w:jc w:val="left"/>
        <w:rPr>
          <w:rFonts w:ascii="宋体" w:hAnsi="宋体" w:eastAsia="宋体" w:cs="宋体"/>
          <w:sz w:val="32"/>
          <w:szCs w:val="32"/>
        </w:rPr>
      </w:pPr>
      <w:r>
        <w:rPr>
          <w:rFonts w:hint="eastAsia" w:ascii="宋体" w:hAnsi="宋体" w:eastAsia="宋体" w:cs="宋体"/>
          <w:b/>
          <w:bCs/>
          <w:sz w:val="32"/>
          <w:szCs w:val="32"/>
        </w:rPr>
        <w:t>1.</w:t>
      </w:r>
      <w:r>
        <w:rPr>
          <w:rFonts w:hint="eastAsia" w:ascii="宋体" w:hAnsi="宋体" w:eastAsia="宋体" w:cs="宋体"/>
          <w:sz w:val="32"/>
          <w:szCs w:val="32"/>
        </w:rPr>
        <w:t>本次投标中申报的所有材料都是真实、完整的，若经贵方查出提供材料有虚假或与事实不符，则视为自动放弃本次投标活动；若因此造成任何法律和经济职责，完全由我方负责；</w:t>
      </w:r>
    </w:p>
    <w:p>
      <w:pPr>
        <w:adjustRightInd w:val="0"/>
        <w:snapToGrid w:val="0"/>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2.我方经营状况良好，无重大违法、违规的不良记录；</w:t>
      </w:r>
    </w:p>
    <w:p>
      <w:pPr>
        <w:adjustRightInd w:val="0"/>
        <w:snapToGrid w:val="0"/>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3.我方对招标文件中的服务合同各项条款无异议，一旦中标，将按规定及时签订合同，并严格执行合同内容；</w:t>
      </w:r>
    </w:p>
    <w:p>
      <w:pPr>
        <w:adjustRightInd w:val="0"/>
        <w:snapToGrid w:val="0"/>
        <w:spacing w:line="360" w:lineRule="auto"/>
        <w:ind w:firstLine="640" w:firstLineChars="200"/>
        <w:jc w:val="left"/>
        <w:rPr>
          <w:rFonts w:ascii="宋体" w:hAnsi="宋体" w:eastAsia="宋体" w:cs="宋体"/>
          <w:sz w:val="32"/>
          <w:szCs w:val="32"/>
        </w:rPr>
      </w:pPr>
      <w:r>
        <w:rPr>
          <w:rFonts w:hint="eastAsia" w:ascii="宋体" w:hAnsi="宋体" w:eastAsia="宋体" w:cs="宋体"/>
          <w:sz w:val="32"/>
          <w:szCs w:val="32"/>
        </w:rPr>
        <w:t>4.我方若违反本次投标承诺，立即自愿退出投标并承担相应的法律责任。</w:t>
      </w:r>
    </w:p>
    <w:p>
      <w:pPr>
        <w:spacing w:line="480" w:lineRule="auto"/>
        <w:rPr>
          <w:rFonts w:ascii="宋体" w:hAnsi="宋体" w:eastAsia="宋体" w:cs="宋体"/>
          <w:sz w:val="32"/>
          <w:szCs w:val="32"/>
        </w:rPr>
      </w:pPr>
    </w:p>
    <w:p>
      <w:pPr>
        <w:spacing w:line="480" w:lineRule="auto"/>
        <w:rPr>
          <w:rFonts w:ascii="宋体" w:hAnsi="宋体" w:eastAsia="宋体" w:cs="宋体"/>
          <w:sz w:val="32"/>
          <w:szCs w:val="32"/>
        </w:rPr>
      </w:pPr>
    </w:p>
    <w:p>
      <w:pPr>
        <w:spacing w:line="48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单位（盖章）：______________________________</w:t>
      </w:r>
    </w:p>
    <w:p>
      <w:pPr>
        <w:spacing w:line="48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法人代表或授权代表（签字）：________________</w:t>
      </w:r>
    </w:p>
    <w:p>
      <w:pPr>
        <w:spacing w:line="48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投标联系人：________________________________</w:t>
      </w:r>
    </w:p>
    <w:p>
      <w:pPr>
        <w:spacing w:line="480" w:lineRule="auto"/>
        <w:ind w:firstLine="643" w:firstLineChars="200"/>
        <w:jc w:val="right"/>
        <w:rPr>
          <w:rFonts w:ascii="宋体" w:hAnsi="宋体" w:eastAsia="宋体" w:cs="宋体"/>
          <w:b/>
          <w:bCs/>
          <w:sz w:val="32"/>
          <w:szCs w:val="32"/>
        </w:rPr>
      </w:pPr>
      <w:r>
        <w:rPr>
          <w:rFonts w:hint="eastAsia" w:ascii="宋体" w:hAnsi="宋体" w:eastAsia="宋体" w:cs="宋体"/>
          <w:b/>
          <w:bCs/>
          <w:sz w:val="32"/>
          <w:szCs w:val="32"/>
        </w:rPr>
        <w:t>联系电话：__________________________________</w:t>
      </w:r>
    </w:p>
    <w:p>
      <w:pPr>
        <w:spacing w:line="360" w:lineRule="auto"/>
        <w:rPr>
          <w:rFonts w:cs="宋体" w:asciiTheme="majorEastAsia" w:hAnsiTheme="majorEastAsia" w:eastAsiaTheme="majorEastAsia"/>
          <w:b/>
          <w:bCs/>
          <w:sz w:val="24"/>
          <w:szCs w:val="24"/>
        </w:rPr>
      </w:pPr>
      <w:r>
        <w:rPr>
          <w:rFonts w:hint="eastAsia" w:cs="宋体" w:asciiTheme="majorEastAsia" w:hAnsiTheme="majorEastAsia" w:eastAsiaTheme="majorEastAsia"/>
          <w:b/>
          <w:bCs/>
          <w:sz w:val="24"/>
          <w:szCs w:val="24"/>
        </w:rPr>
        <w:br w:type="page"/>
      </w:r>
    </w:p>
    <w:p>
      <w:pPr>
        <w:spacing w:line="360" w:lineRule="auto"/>
        <w:rPr>
          <w:rFonts w:cs="宋体" w:asciiTheme="majorEastAsia" w:hAnsiTheme="majorEastAsia" w:eastAsiaTheme="majorEastAsia"/>
          <w:sz w:val="32"/>
          <w:szCs w:val="32"/>
        </w:rPr>
      </w:pPr>
      <w:r>
        <w:rPr>
          <w:rFonts w:hint="eastAsia" w:cs="宋体" w:asciiTheme="majorEastAsia" w:hAnsiTheme="majorEastAsia" w:eastAsiaTheme="majorEastAsia"/>
          <w:b/>
          <w:bCs/>
          <w:sz w:val="32"/>
          <w:szCs w:val="32"/>
        </w:rPr>
        <w:t>附件3：</w:t>
      </w:r>
      <w:r>
        <w:rPr>
          <w:rFonts w:hint="eastAsia" w:cs="宋体" w:asciiTheme="majorEastAsia" w:hAnsiTheme="majorEastAsia" w:eastAsiaTheme="majorEastAsia"/>
          <w:sz w:val="32"/>
          <w:szCs w:val="32"/>
        </w:rPr>
        <w:t>营业执照复印件（复印件加盖公章）；</w:t>
      </w:r>
    </w:p>
    <w:p>
      <w:pPr>
        <w:spacing w:line="360" w:lineRule="auto"/>
        <w:rPr>
          <w:rFonts w:cs="宋体" w:asciiTheme="majorEastAsia" w:hAnsiTheme="majorEastAsia" w:eastAsiaTheme="majorEastAsia"/>
          <w:sz w:val="32"/>
          <w:szCs w:val="32"/>
        </w:rPr>
      </w:pPr>
    </w:p>
    <w:p>
      <w:pPr>
        <w:spacing w:line="360" w:lineRule="auto"/>
        <w:rPr>
          <w:rFonts w:cs="宋体" w:asciiTheme="majorEastAsia" w:hAnsiTheme="majorEastAsia" w:eastAsiaTheme="majorEastAsia"/>
          <w:sz w:val="32"/>
          <w:szCs w:val="32"/>
        </w:rPr>
      </w:pPr>
      <w:r>
        <w:rPr>
          <w:rFonts w:hint="eastAsia" w:cs="宋体" w:asciiTheme="majorEastAsia" w:hAnsiTheme="majorEastAsia" w:eastAsiaTheme="majorEastAsia"/>
          <w:b/>
          <w:bCs/>
          <w:sz w:val="32"/>
          <w:szCs w:val="32"/>
        </w:rPr>
        <w:t>附件4：</w:t>
      </w:r>
      <w:r>
        <w:rPr>
          <w:rFonts w:hint="eastAsia" w:cs="宋体" w:asciiTheme="majorEastAsia" w:hAnsiTheme="majorEastAsia" w:eastAsiaTheme="majorEastAsia"/>
          <w:sz w:val="32"/>
          <w:szCs w:val="32"/>
        </w:rPr>
        <w:t>业绩证明（如有，复印件加盖公章）；</w:t>
      </w:r>
    </w:p>
    <w:p>
      <w:pPr>
        <w:pStyle w:val="2"/>
        <w:spacing w:line="360" w:lineRule="auto"/>
        <w:ind w:left="0"/>
        <w:rPr>
          <w:rFonts w:cs="宋体" w:asciiTheme="majorEastAsia" w:hAnsiTheme="majorEastAsia" w:eastAsiaTheme="majorEastAsia"/>
          <w:sz w:val="24"/>
          <w:szCs w:val="24"/>
        </w:rPr>
      </w:pPr>
    </w:p>
    <w:p>
      <w:pPr>
        <w:pStyle w:val="2"/>
        <w:spacing w:line="360" w:lineRule="auto"/>
        <w:ind w:left="0"/>
        <w:rPr>
          <w:rFonts w:cs="宋体" w:asciiTheme="majorEastAsia" w:hAnsiTheme="majorEastAsia" w:eastAsiaTheme="majorEastAsia"/>
          <w:b/>
          <w:bCs/>
          <w:sz w:val="24"/>
          <w:szCs w:val="24"/>
        </w:rPr>
        <w:sectPr>
          <w:pgSz w:w="11906" w:h="16838"/>
          <w:pgMar w:top="1440" w:right="1080" w:bottom="1440" w:left="1080" w:header="851" w:footer="992" w:gutter="0"/>
          <w:cols w:space="425" w:num="1"/>
          <w:docGrid w:type="lines" w:linePitch="312" w:charSpace="0"/>
        </w:sectPr>
      </w:pPr>
    </w:p>
    <w:p>
      <w:pPr>
        <w:jc w:val="center"/>
        <w:rPr>
          <w:rFonts w:ascii="宋体" w:hAnsi="宋体" w:eastAsia="宋体" w:cs="宋体"/>
          <w:sz w:val="36"/>
          <w:szCs w:val="44"/>
        </w:rPr>
      </w:pPr>
      <w:r>
        <w:rPr>
          <w:rFonts w:hint="eastAsia" w:ascii="宋体" w:hAnsi="宋体" w:eastAsia="宋体" w:cs="宋体"/>
          <w:sz w:val="36"/>
          <w:szCs w:val="44"/>
        </w:rPr>
        <w:t>●商务标（封面·盖章密封）</w:t>
      </w:r>
    </w:p>
    <w:p>
      <w:pPr>
        <w:spacing w:line="900" w:lineRule="exact"/>
        <w:jc w:val="center"/>
        <w:rPr>
          <w:rFonts w:ascii="宋体" w:hAnsi="宋体" w:eastAsia="宋体" w:cs="宋体"/>
          <w:b/>
          <w:color w:val="000000"/>
          <w:sz w:val="44"/>
          <w:szCs w:val="44"/>
          <w:u w:val="single"/>
        </w:rPr>
      </w:pPr>
    </w:p>
    <w:p>
      <w:pPr>
        <w:spacing w:line="900" w:lineRule="exact"/>
        <w:jc w:val="center"/>
        <w:rPr>
          <w:rFonts w:ascii="宋体" w:hAnsi="宋体" w:eastAsia="宋体" w:cs="宋体"/>
          <w:b/>
          <w:color w:val="000000"/>
          <w:sz w:val="44"/>
          <w:szCs w:val="44"/>
        </w:rPr>
      </w:pPr>
      <w:r>
        <w:rPr>
          <w:rFonts w:hint="eastAsia" w:ascii="宋体" w:hAnsi="宋体" w:eastAsia="宋体" w:cs="宋体"/>
          <w:b/>
          <w:color w:val="000000"/>
          <w:sz w:val="44"/>
          <w:szCs w:val="44"/>
          <w:u w:val="single"/>
        </w:rPr>
        <w:t xml:space="preserve">                     </w:t>
      </w:r>
      <w:r>
        <w:rPr>
          <w:rFonts w:hint="eastAsia" w:ascii="宋体" w:hAnsi="宋体" w:eastAsia="宋体" w:cs="宋体"/>
          <w:b/>
          <w:color w:val="000000"/>
          <w:sz w:val="44"/>
          <w:szCs w:val="44"/>
        </w:rPr>
        <w:t>（项目名称）</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投</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标</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文</w:t>
      </w:r>
    </w:p>
    <w:p>
      <w:pPr>
        <w:adjustRightInd w:val="0"/>
        <w:snapToGrid w:val="0"/>
        <w:spacing w:before="62" w:beforeLines="20" w:after="62" w:afterLines="20" w:line="360" w:lineRule="auto"/>
        <w:jc w:val="center"/>
        <w:rPr>
          <w:rFonts w:ascii="宋体" w:hAnsi="宋体" w:eastAsia="宋体" w:cs="宋体"/>
          <w:b/>
          <w:spacing w:val="20"/>
          <w:kern w:val="0"/>
          <w:sz w:val="72"/>
          <w:szCs w:val="72"/>
        </w:rPr>
      </w:pPr>
      <w:r>
        <w:rPr>
          <w:rFonts w:hint="eastAsia" w:ascii="宋体" w:hAnsi="宋体" w:eastAsia="宋体" w:cs="宋体"/>
          <w:b/>
          <w:spacing w:val="20"/>
          <w:kern w:val="0"/>
          <w:sz w:val="72"/>
          <w:szCs w:val="72"/>
        </w:rPr>
        <w:t>件</w:t>
      </w:r>
    </w:p>
    <w:p>
      <w:pPr>
        <w:spacing w:after="156" w:afterLines="50" w:line="5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【商务标】</w:t>
      </w:r>
    </w:p>
    <w:p>
      <w:pPr>
        <w:spacing w:after="156" w:afterLines="50" w:line="500" w:lineRule="exact"/>
        <w:jc w:val="center"/>
        <w:rPr>
          <w:rFonts w:ascii="宋体" w:hAnsi="宋体" w:eastAsia="宋体" w:cs="宋体"/>
          <w:b/>
          <w:color w:val="000000"/>
          <w:sz w:val="72"/>
        </w:rPr>
      </w:pPr>
    </w:p>
    <w:p>
      <w:pPr>
        <w:spacing w:after="156" w:afterLines="50" w:line="500" w:lineRule="exact"/>
        <w:ind w:left="2100" w:leftChars="1000"/>
        <w:rPr>
          <w:rFonts w:ascii="宋体" w:hAnsi="宋体" w:eastAsia="宋体" w:cs="宋体"/>
          <w:b/>
          <w:color w:val="000000"/>
          <w:sz w:val="32"/>
        </w:rPr>
      </w:pPr>
    </w:p>
    <w:p>
      <w:pPr>
        <w:spacing w:after="156" w:afterLines="50" w:line="500" w:lineRule="exact"/>
        <w:ind w:left="2100" w:leftChars="1000"/>
        <w:rPr>
          <w:rFonts w:ascii="宋体" w:hAnsi="宋体" w:eastAsia="宋体" w:cs="宋体"/>
          <w:b/>
          <w:color w:val="000000"/>
          <w:sz w:val="32"/>
        </w:rPr>
      </w:pPr>
    </w:p>
    <w:p>
      <w:pPr>
        <w:spacing w:after="156" w:afterLines="50" w:line="500" w:lineRule="exact"/>
        <w:ind w:left="2100" w:leftChars="1000"/>
        <w:rPr>
          <w:rFonts w:ascii="宋体" w:hAnsi="宋体" w:eastAsia="宋体" w:cs="宋体"/>
          <w:bCs/>
          <w:color w:val="000000"/>
          <w:sz w:val="32"/>
          <w:u w:val="single"/>
        </w:rPr>
      </w:pPr>
      <w:r>
        <w:rPr>
          <w:rFonts w:hint="eastAsia" w:ascii="宋体" w:hAnsi="宋体" w:eastAsia="宋体" w:cs="宋体"/>
          <w:bCs/>
          <w:color w:val="000000"/>
          <w:sz w:val="32"/>
        </w:rPr>
        <w:t>投标人：</w:t>
      </w:r>
      <w:r>
        <w:rPr>
          <w:rFonts w:hint="eastAsia" w:ascii="宋体" w:hAnsi="宋体" w:eastAsia="宋体" w:cs="宋体"/>
          <w:bCs/>
          <w:color w:val="000000"/>
          <w:sz w:val="32"/>
          <w:u w:val="single"/>
        </w:rPr>
        <w:t xml:space="preserve">                    </w:t>
      </w:r>
    </w:p>
    <w:p>
      <w:pPr>
        <w:spacing w:after="156" w:afterLines="50" w:line="500" w:lineRule="exact"/>
        <w:ind w:left="2100" w:leftChars="1000"/>
        <w:rPr>
          <w:rFonts w:ascii="宋体" w:hAnsi="宋体" w:eastAsia="宋体" w:cs="宋体"/>
          <w:bCs/>
          <w:color w:val="000000"/>
          <w:sz w:val="32"/>
          <w:u w:val="single"/>
        </w:rPr>
      </w:pPr>
      <w:r>
        <w:rPr>
          <w:rFonts w:hint="eastAsia" w:ascii="宋体" w:hAnsi="宋体" w:eastAsia="宋体" w:cs="宋体"/>
          <w:bCs/>
          <w:color w:val="000000"/>
          <w:sz w:val="32"/>
        </w:rPr>
        <w:t>电  话：</w:t>
      </w:r>
      <w:r>
        <w:rPr>
          <w:rFonts w:hint="eastAsia" w:ascii="宋体" w:hAnsi="宋体" w:eastAsia="宋体" w:cs="宋体"/>
          <w:bCs/>
          <w:color w:val="000000"/>
          <w:sz w:val="32"/>
          <w:u w:val="single"/>
        </w:rPr>
        <w:t xml:space="preserve">                    </w:t>
      </w:r>
    </w:p>
    <w:p>
      <w:pPr>
        <w:spacing w:after="156" w:afterLines="50" w:line="500" w:lineRule="exact"/>
        <w:ind w:left="420" w:leftChars="200"/>
        <w:jc w:val="center"/>
        <w:rPr>
          <w:rFonts w:ascii="宋体" w:hAnsi="宋体" w:eastAsia="宋体" w:cs="宋体"/>
          <w:bCs/>
          <w:color w:val="000000"/>
          <w:sz w:val="32"/>
        </w:rPr>
      </w:pPr>
      <w:r>
        <w:rPr>
          <w:rFonts w:hint="eastAsia" w:ascii="宋体" w:hAnsi="宋体" w:eastAsia="宋体" w:cs="宋体"/>
          <w:bCs/>
          <w:color w:val="000000"/>
          <w:sz w:val="32"/>
          <w:u w:val="single"/>
        </w:rPr>
        <w:t xml:space="preserve">     </w:t>
      </w:r>
      <w:r>
        <w:rPr>
          <w:rFonts w:hint="eastAsia" w:ascii="宋体" w:hAnsi="宋体" w:eastAsia="宋体" w:cs="宋体"/>
          <w:bCs/>
          <w:color w:val="000000"/>
          <w:sz w:val="32"/>
        </w:rPr>
        <w:t>年</w:t>
      </w:r>
      <w:r>
        <w:rPr>
          <w:rFonts w:hint="eastAsia" w:ascii="宋体" w:hAnsi="宋体" w:eastAsia="宋体" w:cs="宋体"/>
          <w:bCs/>
          <w:color w:val="000000"/>
          <w:sz w:val="32"/>
          <w:u w:val="single"/>
        </w:rPr>
        <w:t xml:space="preserve">     </w:t>
      </w:r>
      <w:r>
        <w:rPr>
          <w:rFonts w:hint="eastAsia" w:ascii="宋体" w:hAnsi="宋体" w:eastAsia="宋体" w:cs="宋体"/>
          <w:bCs/>
          <w:color w:val="000000"/>
          <w:sz w:val="32"/>
        </w:rPr>
        <w:t>月</w:t>
      </w:r>
      <w:r>
        <w:rPr>
          <w:rFonts w:hint="eastAsia" w:ascii="宋体" w:hAnsi="宋体" w:eastAsia="宋体" w:cs="宋体"/>
          <w:bCs/>
          <w:color w:val="000000"/>
          <w:sz w:val="32"/>
          <w:u w:val="single"/>
        </w:rPr>
        <w:t xml:space="preserve">     </w:t>
      </w:r>
      <w:r>
        <w:rPr>
          <w:rFonts w:hint="eastAsia" w:ascii="宋体" w:hAnsi="宋体" w:eastAsia="宋体" w:cs="宋体"/>
          <w:bCs/>
          <w:color w:val="000000"/>
          <w:sz w:val="32"/>
        </w:rPr>
        <w:t>日</w:t>
      </w:r>
    </w:p>
    <w:p>
      <w:pPr>
        <w:pStyle w:val="2"/>
        <w:spacing w:after="0" w:line="560" w:lineRule="exact"/>
        <w:ind w:left="0"/>
        <w:jc w:val="center"/>
        <w:rPr>
          <w:rFonts w:ascii="宋体" w:hAnsi="宋体" w:eastAsia="宋体" w:cs="宋体"/>
          <w:b/>
          <w:bCs/>
          <w:color w:val="000000"/>
          <w:sz w:val="44"/>
          <w:szCs w:val="44"/>
        </w:rPr>
      </w:pPr>
      <w:bookmarkStart w:id="1" w:name="_Toc328559344"/>
      <w:bookmarkStart w:id="2" w:name="_Toc240898303"/>
      <w:bookmarkStart w:id="3" w:name="_Toc270410845"/>
      <w:bookmarkStart w:id="4" w:name="_Toc273602363"/>
    </w:p>
    <w:p>
      <w:pPr>
        <w:pStyle w:val="2"/>
        <w:spacing w:after="0" w:line="560" w:lineRule="exact"/>
        <w:ind w:left="0"/>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一、</w:t>
      </w:r>
      <w:bookmarkEnd w:id="1"/>
      <w:bookmarkEnd w:id="2"/>
      <w:bookmarkEnd w:id="3"/>
      <w:bookmarkEnd w:id="4"/>
      <w:r>
        <w:rPr>
          <w:rFonts w:hint="eastAsia" w:ascii="宋体" w:hAnsi="宋体" w:eastAsia="宋体" w:cs="宋体"/>
          <w:b/>
          <w:bCs/>
          <w:color w:val="000000"/>
          <w:sz w:val="44"/>
          <w:szCs w:val="44"/>
        </w:rPr>
        <w:t>投标报价</w:t>
      </w:r>
    </w:p>
    <w:p>
      <w:pPr>
        <w:adjustRightInd w:val="0"/>
        <w:snapToGrid w:val="0"/>
        <w:spacing w:line="560" w:lineRule="exact"/>
        <w:rPr>
          <w:rFonts w:ascii="宋体" w:hAnsi="宋体" w:eastAsia="宋体" w:cs="宋体"/>
          <w:snapToGrid w:val="0"/>
          <w:color w:val="000000"/>
          <w:kern w:val="0"/>
          <w:sz w:val="32"/>
          <w:szCs w:val="32"/>
          <w:u w:val="single"/>
        </w:rPr>
      </w:pPr>
    </w:p>
    <w:p>
      <w:pPr>
        <w:adjustRightInd w:val="0"/>
        <w:snapToGrid w:val="0"/>
        <w:spacing w:line="560" w:lineRule="exact"/>
        <w:rPr>
          <w:rFonts w:ascii="宋体" w:hAnsi="宋体" w:eastAsia="宋体" w:cs="宋体"/>
          <w:sz w:val="32"/>
          <w:szCs w:val="32"/>
          <w:u w:val="single"/>
        </w:rPr>
      </w:pPr>
      <w:r>
        <w:rPr>
          <w:rFonts w:hint="eastAsia" w:ascii="宋体" w:hAnsi="宋体" w:eastAsia="宋体" w:cs="宋体"/>
          <w:snapToGrid w:val="0"/>
          <w:color w:val="000000"/>
          <w:kern w:val="0"/>
          <w:sz w:val="32"/>
          <w:szCs w:val="32"/>
          <w:u w:val="single"/>
        </w:rPr>
        <w:t xml:space="preserve">            </w:t>
      </w:r>
      <w:r>
        <w:rPr>
          <w:rFonts w:hint="eastAsia" w:ascii="宋体" w:hAnsi="宋体" w:eastAsia="宋体" w:cs="宋体"/>
          <w:snapToGrid w:val="0"/>
          <w:color w:val="000000"/>
          <w:kern w:val="0"/>
          <w:sz w:val="32"/>
          <w:szCs w:val="32"/>
        </w:rPr>
        <w:t>（招标人名称）：</w:t>
      </w:r>
    </w:p>
    <w:p>
      <w:pPr>
        <w:tabs>
          <w:tab w:val="left" w:pos="7560"/>
        </w:tabs>
        <w:adjustRightInd w:val="0"/>
        <w:snapToGrid w:val="0"/>
        <w:spacing w:line="360" w:lineRule="auto"/>
        <w:ind w:firstLine="640" w:firstLineChars="200"/>
        <w:jc w:val="left"/>
        <w:rPr>
          <w:rFonts w:ascii="宋体" w:hAnsi="宋体" w:eastAsia="宋体" w:cs="宋体"/>
          <w:bCs/>
          <w:sz w:val="32"/>
          <w:szCs w:val="32"/>
        </w:rPr>
      </w:pPr>
      <w:r>
        <w:rPr>
          <w:rFonts w:hint="eastAsia" w:ascii="宋体" w:hAnsi="宋体" w:eastAsia="宋体" w:cs="宋体"/>
          <w:bCs/>
          <w:sz w:val="32"/>
          <w:szCs w:val="32"/>
        </w:rPr>
        <w:t>1. 我方已仔细研究         （项目名称）招标文件的全部内容，在考察现场后，愿意以人民币（大写）</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元（¥</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）的投标总报价，拍摄次数为_</w:t>
      </w:r>
      <w:r>
        <w:rPr>
          <w:rFonts w:ascii="宋体" w:hAnsi="宋体" w:eastAsia="宋体" w:cs="宋体"/>
          <w:bCs/>
          <w:sz w:val="32"/>
          <w:szCs w:val="32"/>
        </w:rPr>
        <w:t>_________</w:t>
      </w:r>
      <w:r>
        <w:rPr>
          <w:rFonts w:hint="eastAsia" w:ascii="宋体" w:hAnsi="宋体" w:eastAsia="宋体" w:cs="宋体"/>
          <w:bCs/>
          <w:sz w:val="32"/>
          <w:szCs w:val="32"/>
        </w:rPr>
        <w:t>次</w:t>
      </w:r>
    </w:p>
    <w:p>
      <w:pPr>
        <w:adjustRightInd w:val="0"/>
        <w:snapToGrid w:val="0"/>
        <w:spacing w:line="560" w:lineRule="exact"/>
        <w:ind w:firstLine="640" w:firstLineChars="200"/>
        <w:rPr>
          <w:rFonts w:ascii="宋体" w:hAnsi="宋体" w:eastAsia="宋体" w:cs="宋体"/>
          <w:bCs/>
          <w:sz w:val="32"/>
          <w:szCs w:val="32"/>
        </w:rPr>
      </w:pPr>
      <w:r>
        <w:rPr>
          <w:rFonts w:hint="eastAsia" w:ascii="宋体" w:hAnsi="宋体" w:eastAsia="宋体" w:cs="宋体"/>
          <w:bCs/>
          <w:sz w:val="32"/>
          <w:szCs w:val="32"/>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560" w:lineRule="exact"/>
        <w:ind w:firstLine="640" w:firstLineChars="200"/>
        <w:rPr>
          <w:rFonts w:ascii="宋体" w:hAnsi="宋体" w:eastAsia="宋体" w:cs="宋体"/>
          <w:bCs/>
          <w:sz w:val="32"/>
          <w:szCs w:val="32"/>
        </w:rPr>
      </w:pPr>
      <w:r>
        <w:rPr>
          <w:rFonts w:hint="eastAsia" w:ascii="宋体" w:hAnsi="宋体" w:eastAsia="宋体" w:cs="宋体"/>
          <w:bCs/>
          <w:sz w:val="32"/>
          <w:szCs w:val="32"/>
        </w:rPr>
        <w:t xml:space="preserve">3. </w:t>
      </w:r>
      <w:r>
        <w:rPr>
          <w:rFonts w:hint="eastAsia" w:ascii="宋体" w:hAnsi="宋体" w:eastAsia="宋体" w:cs="宋体"/>
          <w:snapToGrid w:val="0"/>
          <w:color w:val="000000"/>
          <w:kern w:val="0"/>
          <w:sz w:val="32"/>
          <w:szCs w:val="32"/>
          <w:u w:val="single"/>
        </w:rPr>
        <w:t xml:space="preserve">                          </w:t>
      </w:r>
      <w:r>
        <w:rPr>
          <w:rFonts w:hint="eastAsia" w:ascii="宋体" w:hAnsi="宋体" w:eastAsia="宋体" w:cs="宋体"/>
          <w:snapToGrid w:val="0"/>
          <w:kern w:val="0"/>
          <w:sz w:val="32"/>
          <w:szCs w:val="32"/>
        </w:rPr>
        <w:t>（其他补充说明）。</w:t>
      </w:r>
    </w:p>
    <w:p>
      <w:pPr>
        <w:adjustRightInd w:val="0"/>
        <w:snapToGrid w:val="0"/>
        <w:spacing w:line="560" w:lineRule="exact"/>
        <w:ind w:firstLine="640" w:firstLineChars="200"/>
        <w:rPr>
          <w:rFonts w:ascii="宋体" w:hAnsi="宋体" w:eastAsia="宋体" w:cs="宋体"/>
          <w:bCs/>
          <w:sz w:val="32"/>
          <w:szCs w:val="32"/>
        </w:rPr>
      </w:pPr>
    </w:p>
    <w:p>
      <w:pPr>
        <w:adjustRightInd w:val="0"/>
        <w:snapToGrid w:val="0"/>
        <w:spacing w:line="560" w:lineRule="exact"/>
        <w:ind w:firstLine="640" w:firstLineChars="200"/>
        <w:rPr>
          <w:rFonts w:ascii="宋体" w:hAnsi="宋体" w:eastAsia="宋体" w:cs="宋体"/>
          <w:bCs/>
          <w:sz w:val="32"/>
          <w:szCs w:val="32"/>
        </w:rPr>
      </w:pPr>
    </w:p>
    <w:p>
      <w:pPr>
        <w:adjustRightInd w:val="0"/>
        <w:snapToGrid w:val="0"/>
        <w:spacing w:line="560" w:lineRule="exact"/>
        <w:ind w:firstLine="640" w:firstLineChars="200"/>
        <w:rPr>
          <w:rFonts w:ascii="宋体" w:hAnsi="宋体" w:eastAsia="宋体" w:cs="宋体"/>
          <w:bCs/>
          <w:sz w:val="32"/>
          <w:szCs w:val="32"/>
        </w:rPr>
      </w:pPr>
    </w:p>
    <w:p>
      <w:pPr>
        <w:adjustRightInd w:val="0"/>
        <w:snapToGrid w:val="0"/>
        <w:spacing w:line="560" w:lineRule="exact"/>
        <w:ind w:firstLine="640" w:firstLineChars="200"/>
        <w:rPr>
          <w:rFonts w:ascii="宋体" w:hAnsi="宋体" w:eastAsia="宋体" w:cs="宋体"/>
          <w:bCs/>
          <w:sz w:val="32"/>
          <w:szCs w:val="32"/>
          <w:u w:val="single"/>
        </w:rPr>
      </w:pPr>
      <w:r>
        <w:rPr>
          <w:rFonts w:hint="eastAsia" w:ascii="宋体" w:hAnsi="宋体" w:eastAsia="宋体" w:cs="宋体"/>
          <w:bCs/>
          <w:sz w:val="32"/>
          <w:szCs w:val="32"/>
        </w:rPr>
        <w:t>投  标  人：</w:t>
      </w:r>
      <w:r>
        <w:rPr>
          <w:rFonts w:hint="eastAsia" w:ascii="宋体" w:hAnsi="宋体" w:eastAsia="宋体" w:cs="宋体"/>
          <w:bCs/>
          <w:sz w:val="32"/>
          <w:szCs w:val="32"/>
          <w:u w:val="single"/>
        </w:rPr>
        <w:t xml:space="preserve">                          </w:t>
      </w:r>
      <w:r>
        <w:rPr>
          <w:rFonts w:hint="eastAsia" w:ascii="宋体" w:hAnsi="宋体" w:eastAsia="宋体" w:cs="宋体"/>
          <w:bCs/>
          <w:sz w:val="32"/>
          <w:szCs w:val="32"/>
        </w:rPr>
        <w:t>（盖单位章）</w:t>
      </w:r>
    </w:p>
    <w:p>
      <w:pPr>
        <w:adjustRightInd w:val="0"/>
        <w:snapToGrid w:val="0"/>
        <w:spacing w:line="560" w:lineRule="exact"/>
        <w:ind w:firstLine="640" w:firstLineChars="200"/>
        <w:rPr>
          <w:rFonts w:ascii="宋体" w:hAnsi="宋体" w:eastAsia="宋体" w:cs="宋体"/>
          <w:sz w:val="32"/>
          <w:szCs w:val="32"/>
          <w:u w:val="single"/>
        </w:rPr>
      </w:pPr>
      <w:r>
        <w:rPr>
          <w:rFonts w:hint="eastAsia" w:ascii="宋体" w:hAnsi="宋体" w:eastAsia="宋体" w:cs="宋体"/>
          <w:sz w:val="32"/>
          <w:szCs w:val="32"/>
        </w:rPr>
        <w:t>法定代表人：</w:t>
      </w:r>
      <w:r>
        <w:rPr>
          <w:rFonts w:hint="eastAsia" w:ascii="宋体" w:hAnsi="宋体" w:eastAsia="宋体" w:cs="宋体"/>
          <w:sz w:val="32"/>
          <w:szCs w:val="32"/>
          <w:u w:val="single"/>
        </w:rPr>
        <w:t xml:space="preserve">                           </w:t>
      </w:r>
      <w:r>
        <w:rPr>
          <w:rFonts w:hint="eastAsia" w:ascii="宋体" w:hAnsi="宋体" w:eastAsia="宋体" w:cs="宋体"/>
          <w:sz w:val="32"/>
          <w:szCs w:val="32"/>
        </w:rPr>
        <w:t>（签字或盖章）</w:t>
      </w:r>
    </w:p>
    <w:p>
      <w:pPr>
        <w:adjustRightInd w:val="0"/>
        <w:snapToGrid w:val="0"/>
        <w:spacing w:line="560" w:lineRule="exact"/>
        <w:ind w:firstLine="640" w:firstLineChars="200"/>
        <w:rPr>
          <w:rFonts w:ascii="宋体" w:hAnsi="宋体" w:eastAsia="宋体" w:cs="宋体"/>
          <w:sz w:val="32"/>
          <w:szCs w:val="32"/>
          <w:u w:val="single"/>
        </w:rPr>
      </w:pPr>
      <w:r>
        <w:rPr>
          <w:rFonts w:hint="eastAsia" w:ascii="宋体" w:hAnsi="宋体" w:eastAsia="宋体" w:cs="宋体"/>
          <w:sz w:val="32"/>
          <w:szCs w:val="32"/>
        </w:rPr>
        <w:t>单位地址：</w:t>
      </w:r>
      <w:r>
        <w:rPr>
          <w:rFonts w:hint="eastAsia" w:ascii="宋体" w:hAnsi="宋体" w:eastAsia="宋体" w:cs="宋体"/>
          <w:sz w:val="32"/>
          <w:szCs w:val="32"/>
          <w:u w:val="single"/>
        </w:rPr>
        <w:t xml:space="preserve">                                        </w:t>
      </w:r>
    </w:p>
    <w:p>
      <w:pPr>
        <w:adjustRightInd w:val="0"/>
        <w:snapToGrid w:val="0"/>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邮政编码：</w:t>
      </w:r>
      <w:r>
        <w:rPr>
          <w:rFonts w:hint="eastAsia" w:ascii="宋体" w:hAnsi="宋体" w:eastAsia="宋体" w:cs="宋体"/>
          <w:bCs/>
          <w:sz w:val="32"/>
          <w:szCs w:val="32"/>
          <w:u w:val="single"/>
        </w:rPr>
        <w:t xml:space="preserve">           </w:t>
      </w:r>
      <w:r>
        <w:rPr>
          <w:rFonts w:hint="eastAsia" w:ascii="宋体" w:hAnsi="宋体" w:eastAsia="宋体" w:cs="宋体"/>
          <w:sz w:val="32"/>
          <w:szCs w:val="32"/>
        </w:rPr>
        <w:t>电话：</w:t>
      </w:r>
      <w:r>
        <w:rPr>
          <w:rFonts w:hint="eastAsia" w:ascii="宋体" w:hAnsi="宋体" w:eastAsia="宋体" w:cs="宋体"/>
          <w:bCs/>
          <w:sz w:val="32"/>
          <w:szCs w:val="32"/>
          <w:u w:val="single"/>
        </w:rPr>
        <w:t xml:space="preserve">           </w:t>
      </w:r>
      <w:r>
        <w:rPr>
          <w:rFonts w:hint="eastAsia" w:ascii="宋体" w:hAnsi="宋体" w:eastAsia="宋体" w:cs="宋体"/>
          <w:sz w:val="32"/>
          <w:szCs w:val="32"/>
        </w:rPr>
        <w:t xml:space="preserve"> 传真：</w:t>
      </w:r>
      <w:r>
        <w:rPr>
          <w:rFonts w:hint="eastAsia" w:ascii="宋体" w:hAnsi="宋体" w:eastAsia="宋体" w:cs="宋体"/>
          <w:sz w:val="32"/>
          <w:szCs w:val="32"/>
          <w:u w:val="single"/>
        </w:rPr>
        <w:t xml:space="preserve">     </w:t>
      </w:r>
    </w:p>
    <w:p>
      <w:pPr>
        <w:adjustRightInd w:val="0"/>
        <w:snapToGrid w:val="0"/>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日期：</w:t>
      </w:r>
      <w:r>
        <w:rPr>
          <w:rFonts w:hint="eastAsia" w:ascii="宋体" w:hAnsi="宋体" w:eastAsia="宋体" w:cs="宋体"/>
          <w:sz w:val="32"/>
          <w:szCs w:val="32"/>
          <w:u w:val="single"/>
        </w:rPr>
        <w:t xml:space="preserve">           </w:t>
      </w:r>
      <w:r>
        <w:rPr>
          <w:rFonts w:hint="eastAsia" w:ascii="宋体" w:hAnsi="宋体" w:eastAsia="宋体" w:cs="宋体"/>
          <w:sz w:val="32"/>
          <w:szCs w:val="32"/>
        </w:rPr>
        <w:t>年</w:t>
      </w:r>
      <w:r>
        <w:rPr>
          <w:rFonts w:hint="eastAsia" w:ascii="宋体" w:hAnsi="宋体" w:eastAsia="宋体" w:cs="宋体"/>
          <w:sz w:val="32"/>
          <w:szCs w:val="32"/>
          <w:u w:val="single"/>
        </w:rPr>
        <w:t xml:space="preserve">          </w:t>
      </w:r>
      <w:r>
        <w:rPr>
          <w:rFonts w:hint="eastAsia" w:ascii="宋体" w:hAnsi="宋体" w:eastAsia="宋体" w:cs="宋体"/>
          <w:sz w:val="32"/>
          <w:szCs w:val="32"/>
        </w:rPr>
        <w:t>月</w:t>
      </w:r>
      <w:r>
        <w:rPr>
          <w:rFonts w:hint="eastAsia" w:ascii="宋体" w:hAnsi="宋体" w:eastAsia="宋体" w:cs="宋体"/>
          <w:sz w:val="32"/>
          <w:szCs w:val="32"/>
          <w:u w:val="single"/>
        </w:rPr>
        <w:t xml:space="preserve">             </w:t>
      </w:r>
      <w:r>
        <w:rPr>
          <w:rFonts w:hint="eastAsia" w:ascii="宋体" w:hAnsi="宋体" w:eastAsia="宋体" w:cs="宋体"/>
          <w:sz w:val="32"/>
          <w:szCs w:val="32"/>
        </w:rPr>
        <w:t>日</w:t>
      </w: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360" w:lineRule="auto"/>
        <w:ind w:left="0"/>
        <w:jc w:val="center"/>
        <w:rPr>
          <w:rFonts w:cs="宋体" w:asciiTheme="majorEastAsia" w:hAnsiTheme="majorEastAsia" w:eastAsiaTheme="majorEastAsia"/>
          <w:sz w:val="24"/>
          <w:szCs w:val="24"/>
        </w:rPr>
      </w:pPr>
    </w:p>
    <w:p>
      <w:pPr>
        <w:pStyle w:val="2"/>
        <w:spacing w:after="0" w:line="560" w:lineRule="exact"/>
        <w:ind w:left="0"/>
        <w:jc w:val="center"/>
        <w:rPr>
          <w:rFonts w:ascii="宋体" w:hAnsi="宋体" w:eastAsia="宋体" w:cs="宋体"/>
          <w:b/>
          <w:bCs/>
          <w:color w:val="000000"/>
          <w:sz w:val="44"/>
          <w:szCs w:val="44"/>
        </w:rPr>
      </w:pPr>
      <w:r>
        <w:rPr>
          <w:rFonts w:hint="eastAsia" w:ascii="宋体" w:hAnsi="宋体" w:eastAsia="宋体" w:cs="宋体"/>
          <w:b/>
          <w:bCs/>
          <w:color w:val="000000"/>
          <w:sz w:val="44"/>
          <w:szCs w:val="44"/>
        </w:rPr>
        <w:t>二、报价表</w:t>
      </w:r>
    </w:p>
    <w:p>
      <w:pPr>
        <w:adjustRightInd w:val="0"/>
        <w:snapToGrid w:val="0"/>
        <w:spacing w:line="560" w:lineRule="exact"/>
        <w:ind w:firstLine="880" w:firstLineChars="200"/>
        <w:rPr>
          <w:rFonts w:ascii="宋体" w:hAnsi="宋体" w:eastAsia="宋体" w:cs="宋体"/>
          <w:color w:val="000000"/>
          <w:sz w:val="44"/>
          <w:szCs w:val="44"/>
        </w:rPr>
      </w:pPr>
    </w:p>
    <w:p>
      <w:pPr>
        <w:adjustRightInd w:val="0"/>
        <w:snapToGrid w:val="0"/>
        <w:spacing w:line="560" w:lineRule="exact"/>
        <w:ind w:firstLine="880" w:firstLineChars="200"/>
        <w:rPr>
          <w:rFonts w:ascii="宋体" w:hAnsi="宋体" w:eastAsia="宋体" w:cs="宋体"/>
          <w:color w:val="000000"/>
          <w:sz w:val="44"/>
          <w:szCs w:val="44"/>
        </w:rPr>
      </w:pPr>
      <w:r>
        <w:rPr>
          <w:rFonts w:hint="eastAsia" w:ascii="宋体" w:hAnsi="宋体" w:eastAsia="宋体" w:cs="宋体"/>
          <w:color w:val="000000"/>
          <w:sz w:val="44"/>
          <w:szCs w:val="44"/>
        </w:rPr>
        <w:t>（若有，则提供附详细报价表盖章件）</w:t>
      </w:r>
    </w:p>
    <w:p>
      <w:pPr>
        <w:adjustRightInd w:val="0"/>
        <w:snapToGrid w:val="0"/>
        <w:spacing w:line="560" w:lineRule="exact"/>
        <w:ind w:firstLine="880" w:firstLineChars="200"/>
        <w:rPr>
          <w:rFonts w:ascii="宋体" w:hAnsi="宋体" w:eastAsia="宋体" w:cs="宋体"/>
          <w:color w:val="000000"/>
          <w:sz w:val="44"/>
          <w:szCs w:val="44"/>
        </w:rPr>
      </w:pPr>
      <w:r>
        <w:rPr>
          <w:rFonts w:hint="eastAsia" w:ascii="宋体" w:hAnsi="宋体" w:eastAsia="宋体" w:cs="宋体"/>
          <w:color w:val="000000"/>
          <w:sz w:val="44"/>
          <w:szCs w:val="44"/>
        </w:rPr>
        <w:t>……</w:t>
      </w:r>
    </w:p>
    <w:p>
      <w:pPr>
        <w:rPr>
          <w:rFonts w:ascii="宋体" w:hAnsi="宋体" w:eastAsia="宋体" w:cs="宋体"/>
          <w:szCs w:val="21"/>
        </w:rPr>
      </w:pPr>
      <w:r>
        <w:rPr>
          <w:rFonts w:ascii="宋体" w:hAnsi="宋体" w:eastAsia="宋体" w:cs="宋体"/>
          <w:szCs w:val="21"/>
        </w:rPr>
        <w:br w:type="page"/>
      </w:r>
    </w:p>
    <w:p>
      <w:pPr>
        <w:pStyle w:val="2"/>
        <w:spacing w:line="360" w:lineRule="auto"/>
        <w:rPr>
          <w:rFonts w:asciiTheme="majorEastAsia" w:hAnsiTheme="majorEastAsia" w:eastAsiaTheme="majorEastAsia"/>
          <w:sz w:val="24"/>
          <w:szCs w:val="24"/>
        </w:rPr>
      </w:pPr>
    </w:p>
    <w:p>
      <w:pPr>
        <w:pStyle w:val="2"/>
        <w:spacing w:line="360" w:lineRule="auto"/>
        <w:rPr>
          <w:rFonts w:asciiTheme="majorEastAsia" w:hAnsiTheme="majorEastAsia" w:eastAsiaTheme="majorEastAsia"/>
          <w:sz w:val="24"/>
          <w:szCs w:val="24"/>
        </w:rPr>
      </w:pPr>
    </w:p>
    <w:p>
      <w:pPr>
        <w:spacing w:line="360" w:lineRule="auto"/>
        <w:jc w:val="center"/>
        <w:rPr>
          <w:rFonts w:cs="宋体" w:asciiTheme="majorEastAsia" w:hAnsiTheme="majorEastAsia" w:eastAsiaTheme="majorEastAsia"/>
          <w:b/>
          <w:sz w:val="24"/>
          <w:szCs w:val="24"/>
        </w:rPr>
      </w:pPr>
    </w:p>
    <w:p>
      <w:pPr>
        <w:spacing w:line="360" w:lineRule="auto"/>
        <w:jc w:val="center"/>
        <w:rPr>
          <w:rFonts w:cs="宋体" w:asciiTheme="majorEastAsia" w:hAnsiTheme="majorEastAsia" w:eastAsiaTheme="majorEastAsia"/>
          <w:b/>
          <w:sz w:val="24"/>
          <w:szCs w:val="24"/>
        </w:rPr>
      </w:pPr>
    </w:p>
    <w:p>
      <w:pPr>
        <w:jc w:val="center"/>
        <w:rPr>
          <w:rFonts w:ascii="宋体" w:hAnsi="宋体" w:eastAsia="宋体" w:cs="宋体"/>
          <w:b/>
          <w:sz w:val="72"/>
          <w:szCs w:val="72"/>
        </w:rPr>
      </w:pPr>
      <w:r>
        <w:rPr>
          <w:rFonts w:hint="eastAsia" w:ascii="宋体" w:hAnsi="宋体" w:eastAsia="宋体" w:cs="宋体"/>
          <w:b/>
          <w:sz w:val="72"/>
          <w:szCs w:val="72"/>
        </w:rPr>
        <w:t>城市更新项目</w:t>
      </w:r>
    </w:p>
    <w:p>
      <w:pPr>
        <w:jc w:val="center"/>
        <w:rPr>
          <w:rFonts w:ascii="宋体" w:hAnsi="宋体" w:eastAsia="宋体" w:cs="宋体"/>
          <w:b/>
          <w:sz w:val="72"/>
          <w:szCs w:val="72"/>
        </w:rPr>
      </w:pPr>
      <w:r>
        <w:rPr>
          <w:rFonts w:hint="eastAsia" w:ascii="宋体" w:hAnsi="宋体" w:eastAsia="宋体" w:cs="宋体"/>
          <w:b/>
          <w:sz w:val="72"/>
          <w:szCs w:val="72"/>
        </w:rPr>
        <w:t>推介视频拍摄及制作服务合同</w:t>
      </w:r>
    </w:p>
    <w:p>
      <w:pPr>
        <w:spacing w:line="360" w:lineRule="auto"/>
        <w:jc w:val="center"/>
        <w:rPr>
          <w:rFonts w:cs="宋体" w:asciiTheme="majorEastAsia" w:hAnsiTheme="majorEastAsia" w:eastAsiaTheme="majorEastAsia"/>
          <w:bCs/>
          <w:sz w:val="24"/>
          <w:szCs w:val="24"/>
        </w:rPr>
      </w:pPr>
    </w:p>
    <w:p>
      <w:pPr>
        <w:spacing w:line="360" w:lineRule="auto"/>
        <w:jc w:val="center"/>
        <w:rPr>
          <w:rFonts w:cs="宋体" w:asciiTheme="majorEastAsia" w:hAnsiTheme="majorEastAsia" w:eastAsiaTheme="majorEastAsia"/>
          <w:bCs/>
          <w:sz w:val="24"/>
          <w:szCs w:val="24"/>
        </w:rPr>
      </w:pPr>
    </w:p>
    <w:p>
      <w:pPr>
        <w:spacing w:line="360" w:lineRule="auto"/>
        <w:jc w:val="center"/>
        <w:rPr>
          <w:rFonts w:cs="宋体" w:asciiTheme="majorEastAsia" w:hAnsiTheme="majorEastAsia" w:eastAsiaTheme="majorEastAsia"/>
          <w:sz w:val="24"/>
          <w:szCs w:val="24"/>
        </w:rPr>
      </w:pPr>
    </w:p>
    <w:p>
      <w:pPr>
        <w:spacing w:line="360" w:lineRule="auto"/>
        <w:jc w:val="center"/>
        <w:rPr>
          <w:rFonts w:cs="宋体" w:asciiTheme="majorEastAsia" w:hAnsiTheme="majorEastAsia" w:eastAsiaTheme="majorEastAsia"/>
          <w:sz w:val="24"/>
          <w:szCs w:val="24"/>
        </w:rPr>
      </w:pPr>
    </w:p>
    <w:p>
      <w:pPr>
        <w:spacing w:line="360" w:lineRule="auto"/>
        <w:rPr>
          <w:rFonts w:cs="宋体" w:asciiTheme="majorEastAsia" w:hAnsiTheme="majorEastAsia" w:eastAsiaTheme="majorEastAsia"/>
          <w:sz w:val="24"/>
          <w:szCs w:val="24"/>
        </w:rPr>
      </w:pPr>
    </w:p>
    <w:p>
      <w:pPr>
        <w:spacing w:line="360" w:lineRule="auto"/>
        <w:jc w:val="center"/>
        <w:rPr>
          <w:rFonts w:cs="宋体" w:asciiTheme="majorEastAsia" w:hAnsiTheme="majorEastAsia" w:eastAsiaTheme="majorEastAsia"/>
          <w:sz w:val="24"/>
          <w:szCs w:val="24"/>
        </w:rPr>
      </w:pPr>
    </w:p>
    <w:p>
      <w:pPr>
        <w:spacing w:line="360" w:lineRule="auto"/>
        <w:jc w:val="center"/>
        <w:rPr>
          <w:rFonts w:cs="宋体" w:asciiTheme="majorEastAsia" w:hAnsiTheme="majorEastAsia" w:eastAsiaTheme="majorEastAsia"/>
          <w:sz w:val="24"/>
          <w:szCs w:val="24"/>
        </w:rPr>
      </w:pPr>
    </w:p>
    <w:p>
      <w:pPr>
        <w:spacing w:line="360" w:lineRule="auto"/>
        <w:jc w:val="center"/>
        <w:rPr>
          <w:rFonts w:cs="宋体" w:asciiTheme="majorEastAsia" w:hAnsiTheme="majorEastAsia" w:eastAsiaTheme="majorEastAsia"/>
          <w:sz w:val="24"/>
          <w:szCs w:val="24"/>
        </w:rPr>
      </w:pPr>
    </w:p>
    <w:p>
      <w:pPr>
        <w:spacing w:line="360" w:lineRule="auto"/>
        <w:jc w:val="center"/>
        <w:rPr>
          <w:rFonts w:cs="宋体" w:asciiTheme="majorEastAsia" w:hAnsiTheme="majorEastAsia" w:eastAsiaTheme="majorEastAsia"/>
          <w:sz w:val="24"/>
          <w:szCs w:val="24"/>
        </w:rPr>
      </w:pPr>
    </w:p>
    <w:p>
      <w:pPr>
        <w:spacing w:line="360" w:lineRule="auto"/>
        <w:jc w:val="center"/>
        <w:rPr>
          <w:rFonts w:cs="宋体" w:asciiTheme="majorEastAsia" w:hAnsiTheme="majorEastAsia" w:eastAsiaTheme="majorEastAsia"/>
          <w:sz w:val="24"/>
          <w:szCs w:val="24"/>
        </w:rPr>
      </w:pPr>
    </w:p>
    <w:p>
      <w:pPr>
        <w:spacing w:line="360" w:lineRule="auto"/>
        <w:rPr>
          <w:rFonts w:cs="宋体" w:asciiTheme="majorEastAsia" w:hAnsiTheme="majorEastAsia" w:eastAsiaTheme="majorEastAsia"/>
          <w:sz w:val="24"/>
          <w:szCs w:val="24"/>
        </w:rPr>
      </w:pPr>
    </w:p>
    <w:p>
      <w:pPr>
        <w:spacing w:line="360" w:lineRule="auto"/>
        <w:jc w:val="center"/>
        <w:rPr>
          <w:rFonts w:asciiTheme="majorEastAsia" w:hAnsiTheme="majorEastAsia" w:eastAsiaTheme="majorEastAsia" w:cstheme="minorEastAsia"/>
          <w:sz w:val="24"/>
          <w:szCs w:val="24"/>
        </w:rPr>
      </w:pPr>
    </w:p>
    <w:p>
      <w:pPr>
        <w:spacing w:line="360" w:lineRule="auto"/>
        <w:jc w:val="center"/>
        <w:rPr>
          <w:rFonts w:asciiTheme="majorEastAsia" w:hAnsiTheme="majorEastAsia" w:eastAsiaTheme="majorEastAsia" w:cstheme="minorEastAsia"/>
          <w:sz w:val="24"/>
          <w:szCs w:val="24"/>
        </w:rPr>
      </w:pPr>
    </w:p>
    <w:p>
      <w:pPr>
        <w:spacing w:line="360" w:lineRule="auto"/>
        <w:ind w:firstLine="2100" w:firstLineChars="700"/>
        <w:jc w:val="left"/>
        <w:rPr>
          <w:rFonts w:ascii="微软雅黑" w:hAnsi="微软雅黑" w:eastAsia="微软雅黑" w:cs="微软雅黑"/>
          <w:sz w:val="30"/>
          <w:szCs w:val="30"/>
        </w:rPr>
      </w:pPr>
      <w:r>
        <w:rPr>
          <w:rFonts w:hint="eastAsia" w:ascii="微软雅黑" w:hAnsi="微软雅黑" w:eastAsia="微软雅黑" w:cs="微软雅黑"/>
          <w:sz w:val="30"/>
          <w:szCs w:val="30"/>
        </w:rPr>
        <w:t>甲方：</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 xml:space="preserve"> </w:t>
      </w:r>
    </w:p>
    <w:p>
      <w:pPr>
        <w:spacing w:line="360" w:lineRule="auto"/>
        <w:ind w:firstLine="2100" w:firstLineChars="700"/>
        <w:jc w:val="left"/>
        <w:rPr>
          <w:rFonts w:ascii="微软雅黑" w:hAnsi="微软雅黑" w:eastAsia="微软雅黑" w:cs="微软雅黑"/>
          <w:sz w:val="30"/>
          <w:szCs w:val="30"/>
        </w:rPr>
      </w:pPr>
    </w:p>
    <w:p>
      <w:pPr>
        <w:spacing w:line="360" w:lineRule="auto"/>
        <w:ind w:firstLine="2100" w:firstLineChars="700"/>
        <w:jc w:val="left"/>
        <w:rPr>
          <w:rFonts w:ascii="微软雅黑" w:hAnsi="微软雅黑" w:eastAsia="微软雅黑" w:cs="微软雅黑"/>
          <w:sz w:val="30"/>
          <w:szCs w:val="30"/>
        </w:rPr>
      </w:pP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u w:val="single"/>
        </w:rPr>
        <w:t xml:space="preserve">                            </w:t>
      </w:r>
      <w:r>
        <w:rPr>
          <w:rFonts w:hint="eastAsia" w:ascii="微软雅黑" w:hAnsi="微软雅黑" w:eastAsia="微软雅黑" w:cs="微软雅黑"/>
          <w:sz w:val="30"/>
          <w:szCs w:val="30"/>
        </w:rPr>
        <w:t xml:space="preserve">  </w:t>
      </w:r>
    </w:p>
    <w:p>
      <w:pPr>
        <w:spacing w:line="360" w:lineRule="auto"/>
        <w:ind w:firstLine="2100" w:firstLineChars="700"/>
        <w:jc w:val="left"/>
        <w:rPr>
          <w:rFonts w:ascii="微软雅黑" w:hAnsi="微软雅黑" w:eastAsia="微软雅黑" w:cs="微软雅黑"/>
          <w:sz w:val="30"/>
          <w:szCs w:val="30"/>
        </w:rPr>
      </w:pPr>
    </w:p>
    <w:p>
      <w:pPr>
        <w:spacing w:line="360" w:lineRule="auto"/>
        <w:ind w:firstLine="2100" w:firstLineChars="700"/>
        <w:jc w:val="left"/>
        <w:rPr>
          <w:rFonts w:ascii="微软雅黑" w:hAnsi="微软雅黑" w:eastAsia="微软雅黑" w:cs="微软雅黑"/>
          <w:sz w:val="30"/>
          <w:szCs w:val="30"/>
        </w:rPr>
      </w:pPr>
      <w:r>
        <w:rPr>
          <w:rFonts w:hint="eastAsia" w:ascii="微软雅黑" w:hAnsi="微软雅黑" w:eastAsia="微软雅黑" w:cs="微软雅黑"/>
          <w:sz w:val="30"/>
          <w:szCs w:val="30"/>
        </w:rPr>
        <w:t>签约时间：      年      月      日</w:t>
      </w:r>
    </w:p>
    <w:p>
      <w:pPr>
        <w:spacing w:before="156" w:beforeLines="50" w:after="156" w:afterLines="50" w:line="360" w:lineRule="auto"/>
        <w:jc w:val="center"/>
        <w:rPr>
          <w:rFonts w:cs="微软雅黑" w:asciiTheme="majorEastAsia" w:hAnsiTheme="majorEastAsia" w:eastAsiaTheme="majorEastAsia"/>
          <w:b/>
          <w:bCs/>
          <w:sz w:val="24"/>
          <w:szCs w:val="24"/>
        </w:rPr>
      </w:pPr>
      <w:r>
        <w:rPr>
          <w:rFonts w:hint="eastAsia" w:cs="微软雅黑" w:asciiTheme="majorEastAsia" w:hAnsiTheme="majorEastAsia" w:eastAsiaTheme="majorEastAsia"/>
          <w:b/>
          <w:bCs/>
          <w:sz w:val="24"/>
          <w:szCs w:val="24"/>
        </w:rPr>
        <w:br w:type="page"/>
      </w:r>
    </w:p>
    <w:p>
      <w:pPr>
        <w:spacing w:before="156" w:beforeLines="50" w:after="156" w:afterLines="50" w:line="360" w:lineRule="auto"/>
        <w:jc w:val="center"/>
        <w:rPr>
          <w:rFonts w:cs="宋体" w:asciiTheme="majorEastAsia" w:hAnsiTheme="majorEastAsia" w:eastAsiaTheme="majorEastAsia"/>
          <w:b/>
          <w:bCs/>
          <w:sz w:val="24"/>
          <w:szCs w:val="24"/>
        </w:rPr>
      </w:pPr>
    </w:p>
    <w:p>
      <w:pPr>
        <w:jc w:val="center"/>
        <w:rPr>
          <w:rFonts w:ascii="宋体" w:hAnsi="宋体" w:eastAsia="宋体" w:cs="宋体"/>
          <w:b/>
          <w:sz w:val="30"/>
          <w:szCs w:val="30"/>
        </w:rPr>
      </w:pPr>
      <w:r>
        <w:rPr>
          <w:rFonts w:hint="eastAsia" w:ascii="宋体" w:hAnsi="宋体" w:eastAsia="宋体" w:cs="宋体"/>
          <w:b/>
          <w:sz w:val="30"/>
          <w:szCs w:val="30"/>
        </w:rPr>
        <w:t>城市更新项目推介视频拍摄及制作服务合同</w:t>
      </w:r>
    </w:p>
    <w:p>
      <w:pPr>
        <w:spacing w:line="360" w:lineRule="auto"/>
        <w:rPr>
          <w:rFonts w:cs="宋体" w:asciiTheme="majorEastAsia" w:hAnsiTheme="majorEastAsia" w:eastAsiaTheme="majorEastAsia"/>
          <w:b/>
          <w:bCs/>
          <w:sz w:val="24"/>
          <w:szCs w:val="24"/>
        </w:rPr>
      </w:pPr>
    </w:p>
    <w:p>
      <w:pPr>
        <w:spacing w:line="360" w:lineRule="auto"/>
        <w:rPr>
          <w:rFonts w:cs="宋体" w:asciiTheme="majorEastAsia" w:hAnsiTheme="majorEastAsia" w:eastAsiaTheme="majorEastAsia"/>
          <w:b/>
          <w:bCs/>
          <w:szCs w:val="21"/>
          <w:u w:val="single"/>
        </w:rPr>
      </w:pPr>
      <w:r>
        <w:rPr>
          <w:rFonts w:hint="eastAsia" w:cs="宋体" w:asciiTheme="majorEastAsia" w:hAnsiTheme="majorEastAsia" w:eastAsiaTheme="majorEastAsia"/>
          <w:b/>
          <w:bCs/>
          <w:szCs w:val="21"/>
        </w:rPr>
        <w:t>甲    方：</w:t>
      </w:r>
      <w:r>
        <w:rPr>
          <w:rFonts w:hint="eastAsia" w:cs="宋体" w:asciiTheme="majorEastAsia" w:hAnsiTheme="majorEastAsia" w:eastAsiaTheme="majorEastAsia"/>
          <w:b/>
          <w:bCs/>
          <w:szCs w:val="21"/>
          <w:u w:val="single"/>
        </w:rPr>
        <w:t xml:space="preserve">                             </w:t>
      </w:r>
    </w:p>
    <w:p>
      <w:pPr>
        <w:spacing w:line="360" w:lineRule="auto"/>
        <w:rPr>
          <w:rFonts w:cs="宋体" w:asciiTheme="majorEastAsia" w:hAnsiTheme="majorEastAsia" w:eastAsiaTheme="majorEastAsia"/>
          <w:b/>
          <w:bCs/>
          <w:szCs w:val="21"/>
          <w:u w:val="single"/>
        </w:rPr>
      </w:pPr>
      <w:r>
        <w:rPr>
          <w:rFonts w:hint="eastAsia" w:cs="宋体" w:asciiTheme="majorEastAsia" w:hAnsiTheme="majorEastAsia" w:eastAsiaTheme="majorEastAsia"/>
          <w:b/>
          <w:bCs/>
          <w:szCs w:val="21"/>
        </w:rPr>
        <w:t>联系地址</w:t>
      </w:r>
      <w:r>
        <w:rPr>
          <w:rFonts w:hint="eastAsia" w:cs="宋体" w:asciiTheme="majorEastAsia" w:hAnsiTheme="majorEastAsia" w:eastAsiaTheme="majorEastAsia"/>
          <w:bCs/>
          <w:sz w:val="24"/>
          <w:szCs w:val="24"/>
        </w:rPr>
        <w:t>：</w:t>
      </w:r>
      <w:r>
        <w:rPr>
          <w:rFonts w:hint="eastAsia" w:cs="宋体" w:asciiTheme="majorEastAsia" w:hAnsiTheme="majorEastAsia" w:eastAsiaTheme="majorEastAsia"/>
          <w:b/>
          <w:bCs/>
          <w:szCs w:val="21"/>
          <w:u w:val="single"/>
        </w:rPr>
        <w:t xml:space="preserve">                             </w:t>
      </w:r>
    </w:p>
    <w:p>
      <w:pPr>
        <w:spacing w:line="360" w:lineRule="auto"/>
        <w:ind w:left="482" w:hanging="482" w:hangingChars="200"/>
        <w:jc w:val="center"/>
        <w:rPr>
          <w:rFonts w:cs="宋体" w:asciiTheme="majorEastAsia" w:hAnsiTheme="majorEastAsia" w:eastAsiaTheme="majorEastAsia"/>
          <w:b/>
          <w:bCs/>
          <w:sz w:val="24"/>
          <w:szCs w:val="24"/>
        </w:rPr>
      </w:pPr>
    </w:p>
    <w:p>
      <w:pPr>
        <w:spacing w:line="360" w:lineRule="auto"/>
        <w:rPr>
          <w:rFonts w:cs="宋体" w:asciiTheme="majorEastAsia" w:hAnsiTheme="majorEastAsia" w:eastAsiaTheme="majorEastAsia"/>
          <w:b/>
          <w:bCs/>
          <w:szCs w:val="21"/>
          <w:u w:val="single"/>
        </w:rPr>
      </w:pPr>
      <w:r>
        <w:rPr>
          <w:rFonts w:hint="eastAsia" w:cs="宋体" w:asciiTheme="majorEastAsia" w:hAnsiTheme="majorEastAsia" w:eastAsiaTheme="majorEastAsia"/>
          <w:b/>
          <w:bCs/>
          <w:szCs w:val="21"/>
        </w:rPr>
        <w:t>乙    方：</w:t>
      </w:r>
      <w:r>
        <w:rPr>
          <w:rFonts w:hint="eastAsia" w:cs="宋体" w:asciiTheme="majorEastAsia" w:hAnsiTheme="majorEastAsia" w:eastAsiaTheme="majorEastAsia"/>
          <w:b/>
          <w:bCs/>
          <w:szCs w:val="21"/>
          <w:u w:val="single"/>
        </w:rPr>
        <w:t xml:space="preserve">                             </w:t>
      </w:r>
    </w:p>
    <w:p>
      <w:pPr>
        <w:spacing w:line="360" w:lineRule="auto"/>
        <w:rPr>
          <w:rFonts w:cs="宋体" w:asciiTheme="majorEastAsia" w:hAnsiTheme="majorEastAsia" w:eastAsiaTheme="majorEastAsia"/>
          <w:b/>
          <w:bCs/>
          <w:szCs w:val="21"/>
          <w:u w:val="single"/>
        </w:rPr>
      </w:pPr>
      <w:r>
        <w:rPr>
          <w:rFonts w:hint="eastAsia" w:cs="宋体" w:asciiTheme="majorEastAsia" w:hAnsiTheme="majorEastAsia" w:eastAsiaTheme="majorEastAsia"/>
          <w:b/>
          <w:bCs/>
          <w:szCs w:val="21"/>
        </w:rPr>
        <w:t>开户银行：</w:t>
      </w:r>
      <w:r>
        <w:rPr>
          <w:rFonts w:hint="eastAsia" w:cs="宋体" w:asciiTheme="majorEastAsia" w:hAnsiTheme="majorEastAsia" w:eastAsiaTheme="majorEastAsia"/>
          <w:b/>
          <w:bCs/>
          <w:szCs w:val="21"/>
          <w:u w:val="single"/>
        </w:rPr>
        <w:t xml:space="preserve">                             </w:t>
      </w:r>
    </w:p>
    <w:p>
      <w:pPr>
        <w:spacing w:line="360" w:lineRule="auto"/>
        <w:ind w:left="422" w:hanging="422" w:hangingChars="200"/>
        <w:rPr>
          <w:rFonts w:cs="宋体" w:asciiTheme="majorEastAsia" w:hAnsiTheme="majorEastAsia" w:eastAsiaTheme="majorEastAsia"/>
          <w:b/>
          <w:bCs/>
          <w:szCs w:val="21"/>
          <w:u w:val="single"/>
        </w:rPr>
      </w:pPr>
      <w:r>
        <w:rPr>
          <w:rFonts w:hint="eastAsia" w:cs="宋体" w:asciiTheme="majorEastAsia" w:hAnsiTheme="majorEastAsia" w:eastAsiaTheme="majorEastAsia"/>
          <w:b/>
          <w:bCs/>
          <w:szCs w:val="21"/>
        </w:rPr>
        <w:t>开户账号：</w:t>
      </w:r>
      <w:r>
        <w:rPr>
          <w:rFonts w:hint="eastAsia" w:cs="宋体" w:asciiTheme="majorEastAsia" w:hAnsiTheme="majorEastAsia" w:eastAsiaTheme="majorEastAsia"/>
          <w:b/>
          <w:bCs/>
          <w:szCs w:val="21"/>
          <w:u w:val="single"/>
        </w:rPr>
        <w:t xml:space="preserve">                             </w:t>
      </w:r>
    </w:p>
    <w:p>
      <w:pPr>
        <w:spacing w:line="360" w:lineRule="auto"/>
        <w:ind w:left="422" w:hanging="422" w:hangingChars="200"/>
        <w:rPr>
          <w:rFonts w:cs="宋体" w:asciiTheme="majorEastAsia" w:hAnsiTheme="majorEastAsia" w:eastAsiaTheme="majorEastAsia"/>
          <w:b/>
          <w:bCs/>
          <w:szCs w:val="21"/>
          <w:u w:val="single"/>
        </w:rPr>
      </w:pPr>
      <w:r>
        <w:rPr>
          <w:rFonts w:hint="eastAsia" w:cs="宋体" w:asciiTheme="majorEastAsia" w:hAnsiTheme="majorEastAsia" w:eastAsiaTheme="majorEastAsia"/>
          <w:b/>
          <w:bCs/>
          <w:szCs w:val="21"/>
        </w:rPr>
        <w:t>联系地址：</w:t>
      </w:r>
      <w:r>
        <w:rPr>
          <w:rFonts w:hint="eastAsia" w:cs="宋体" w:asciiTheme="majorEastAsia" w:hAnsiTheme="majorEastAsia" w:eastAsiaTheme="majorEastAsia"/>
          <w:b/>
          <w:bCs/>
          <w:szCs w:val="21"/>
          <w:u w:val="single"/>
        </w:rPr>
        <w:t xml:space="preserve">                             </w:t>
      </w:r>
    </w:p>
    <w:p>
      <w:pPr>
        <w:spacing w:line="360" w:lineRule="auto"/>
        <w:ind w:left="482" w:hanging="482" w:hangingChars="200"/>
        <w:rPr>
          <w:rFonts w:cs="宋体" w:asciiTheme="majorEastAsia" w:hAnsiTheme="majorEastAsia" w:eastAsiaTheme="majorEastAsia"/>
          <w:b/>
          <w:bCs/>
          <w:sz w:val="24"/>
          <w:szCs w:val="24"/>
          <w:u w:val="single"/>
        </w:rPr>
      </w:pPr>
    </w:p>
    <w:p>
      <w:pPr>
        <w:spacing w:before="156" w:beforeLines="50" w:after="156" w:afterLines="50" w:line="360" w:lineRule="auto"/>
        <w:ind w:firstLine="422" w:firstLineChars="200"/>
        <w:rPr>
          <w:rFonts w:ascii="宋体" w:hAnsi="宋体" w:eastAsia="宋体" w:cs="宋体"/>
          <w:b/>
          <w:bCs/>
          <w:szCs w:val="21"/>
        </w:rPr>
      </w:pPr>
      <w:r>
        <w:rPr>
          <w:rFonts w:hint="eastAsia" w:ascii="宋体" w:hAnsi="宋体" w:eastAsia="宋体" w:cs="宋体"/>
          <w:b/>
          <w:bCs/>
          <w:szCs w:val="21"/>
        </w:rPr>
        <w:t>甲乙双方本着诚信、务实、互利平等的原则，经多次友好协商，甲方委托乙方提供仰光城市更新项目建设影像记录策划服务并提供素材拍摄。根据《民法典》、《中华人民共和国合同法》及其他有关法律、法规和规章的规定双方经协商一致,订立本合同。</w:t>
      </w: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一、服务内容及要求</w:t>
      </w:r>
    </w:p>
    <w:p>
      <w:pPr>
        <w:widowControl/>
        <w:numPr>
          <w:ilvl w:val="1"/>
          <w:numId w:val="1"/>
        </w:numPr>
        <w:tabs>
          <w:tab w:val="left" w:pos="900"/>
          <w:tab w:val="clear" w:pos="992"/>
        </w:tabs>
        <w:adjustRightInd w:val="0"/>
        <w:spacing w:before="93" w:beforeLines="30" w:line="360" w:lineRule="auto"/>
        <w:ind w:left="898" w:leftChars="171" w:hanging="539" w:hangingChars="257"/>
        <w:rPr>
          <w:rFonts w:asciiTheme="minorEastAsia" w:hAnsiTheme="minorEastAsia" w:cstheme="minorEastAsia"/>
          <w:szCs w:val="21"/>
        </w:rPr>
      </w:pPr>
      <w:r>
        <w:rPr>
          <w:rFonts w:hint="eastAsia" w:asciiTheme="minorEastAsia" w:hAnsiTheme="minorEastAsia" w:cstheme="minorEastAsia"/>
          <w:szCs w:val="21"/>
        </w:rPr>
        <w:t>乙方所需提供的具体内容如下：</w:t>
      </w:r>
    </w:p>
    <w:p>
      <w:pPr>
        <w:widowControl/>
        <w:tabs>
          <w:tab w:val="left" w:pos="900"/>
        </w:tabs>
        <w:adjustRightInd w:val="0"/>
        <w:spacing w:before="93" w:beforeLines="30" w:line="360" w:lineRule="auto"/>
        <w:ind w:left="-181" w:leftChars="-86" w:firstLine="525" w:firstLineChars="250"/>
        <w:rPr>
          <w:rFonts w:asciiTheme="minorEastAsia" w:hAnsiTheme="minorEastAsia" w:cstheme="minorEastAsia"/>
          <w:szCs w:val="21"/>
        </w:rPr>
      </w:pPr>
      <w:r>
        <w:rPr>
          <w:rFonts w:hint="eastAsia" w:asciiTheme="minorEastAsia" w:hAnsiTheme="minorEastAsia" w:cstheme="minorEastAsia"/>
          <w:szCs w:val="21"/>
        </w:rPr>
        <w:t>1.1.1仰光城市更新项目建设影像记录策划方案</w:t>
      </w:r>
    </w:p>
    <w:p>
      <w:pPr>
        <w:widowControl/>
        <w:tabs>
          <w:tab w:val="left" w:pos="900"/>
        </w:tabs>
        <w:adjustRightInd w:val="0"/>
        <w:spacing w:before="93" w:beforeLines="30" w:line="360" w:lineRule="auto"/>
        <w:ind w:firstLine="315" w:firstLineChars="150"/>
        <w:rPr>
          <w:rFonts w:asciiTheme="minorEastAsia" w:hAnsiTheme="minorEastAsia" w:cstheme="minorEastAsia"/>
          <w:szCs w:val="21"/>
        </w:rPr>
      </w:pPr>
      <w:r>
        <w:rPr>
          <w:rFonts w:hint="eastAsia" w:asciiTheme="minorEastAsia" w:hAnsiTheme="minorEastAsia" w:cstheme="minorEastAsia"/>
          <w:szCs w:val="21"/>
        </w:rPr>
        <w:t>1.1.2仰光城市更新项目建设过程素材拍摄记录</w:t>
      </w: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二、 服务期限</w:t>
      </w:r>
    </w:p>
    <w:p>
      <w:pPr>
        <w:spacing w:line="360" w:lineRule="auto"/>
        <w:ind w:firstLine="420" w:firstLineChars="200"/>
        <w:rPr>
          <w:rFonts w:asciiTheme="majorEastAsia" w:hAnsiTheme="majorEastAsia" w:eastAsiaTheme="majorEastAsia"/>
          <w:szCs w:val="20"/>
        </w:rPr>
      </w:pPr>
      <w:r>
        <w:rPr>
          <w:rFonts w:hint="eastAsia" w:asciiTheme="majorEastAsia" w:hAnsiTheme="majorEastAsia" w:eastAsiaTheme="majorEastAsia"/>
          <w:szCs w:val="20"/>
        </w:rPr>
        <w:t>2023年  月至2027年  月，项目建设过程全周期，共计5年。</w:t>
      </w: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三、资料提供及服务要求</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3.1乙方将提供服务方案所需的文件清单提交甲方，甲方确认后于3个工作日内交付给乙方,并由双方签字确认。</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3.2乙方负责全部整体策划方案撰写，包含但不限于地块选取、拍摄思路、素材运用等，并交由甲方签字确认，并按照方案进行实施。</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3.3根据甲方要求，阶段性提供项目策划服务方案，配合甲方完成各项方案制作等服务。</w:t>
      </w: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四、合同价格及服务次数</w:t>
      </w:r>
    </w:p>
    <w:p>
      <w:pPr>
        <w:spacing w:line="360" w:lineRule="auto"/>
        <w:ind w:firstLine="420" w:firstLineChars="200"/>
        <w:rPr>
          <w:rFonts w:asciiTheme="majorEastAsia" w:hAnsiTheme="majorEastAsia" w:eastAsiaTheme="majorEastAsia"/>
          <w:szCs w:val="20"/>
        </w:rPr>
      </w:pPr>
      <w:r>
        <w:rPr>
          <w:rFonts w:hint="eastAsia" w:asciiTheme="majorEastAsia" w:hAnsiTheme="majorEastAsia" w:eastAsiaTheme="majorEastAsia"/>
          <w:szCs w:val="20"/>
        </w:rPr>
        <w:t>4.1合同价格：人民币       元（¥       元）其中     元/年</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4.2支付方式</w:t>
      </w:r>
    </w:p>
    <w:p>
      <w:pPr>
        <w:adjustRightInd w:val="0"/>
        <w:spacing w:before="62" w:beforeLines="20" w:line="360" w:lineRule="auto"/>
        <w:ind w:left="900"/>
        <w:rPr>
          <w:rFonts w:asciiTheme="minorEastAsia" w:hAnsiTheme="minorEastAsia" w:cstheme="minorEastAsia"/>
          <w:szCs w:val="21"/>
        </w:rPr>
      </w:pPr>
      <w:r>
        <w:rPr>
          <w:rFonts w:hint="eastAsia" w:asciiTheme="minorEastAsia" w:hAnsiTheme="minorEastAsia" w:cstheme="minorEastAsia"/>
          <w:szCs w:val="21"/>
        </w:rPr>
        <w:t>甲乙双方签订合同后，甲方支付该年度服务费用50%，计    万元该年度结束后，甲方对乙方提供成果验收后，乙方开具税率为3%增值税专用发票后，7个工作日内，甲方支付剩余50%，计   万元。以此类推，直至服务期满。</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4.3服务次数</w:t>
      </w:r>
    </w:p>
    <w:p>
      <w:pPr>
        <w:adjustRightInd w:val="0"/>
        <w:spacing w:before="62" w:beforeLines="20" w:line="360" w:lineRule="auto"/>
        <w:ind w:left="900"/>
        <w:rPr>
          <w:rFonts w:asciiTheme="minorEastAsia" w:hAnsiTheme="minorEastAsia" w:cstheme="minorEastAsia"/>
          <w:szCs w:val="21"/>
        </w:rPr>
      </w:pPr>
      <w:r>
        <w:rPr>
          <w:rFonts w:hint="eastAsia" w:asciiTheme="minorEastAsia" w:hAnsiTheme="minorEastAsia" w:cstheme="minorEastAsia"/>
          <w:szCs w:val="21"/>
        </w:rPr>
        <w:t>乙方共计提供外拍次数共计   次，  次/年</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4.4其他</w:t>
      </w:r>
    </w:p>
    <w:p>
      <w:pPr>
        <w:adjustRightInd w:val="0"/>
        <w:spacing w:before="62" w:beforeLines="20" w:line="360" w:lineRule="auto"/>
        <w:ind w:left="900"/>
        <w:rPr>
          <w:rFonts w:asciiTheme="minorEastAsia" w:hAnsiTheme="minorEastAsia" w:cstheme="minorEastAsia"/>
          <w:szCs w:val="21"/>
        </w:rPr>
      </w:pPr>
      <w:r>
        <w:rPr>
          <w:rFonts w:hint="eastAsia" w:asciiTheme="minorEastAsia" w:hAnsiTheme="minorEastAsia" w:cstheme="minorEastAsia"/>
          <w:szCs w:val="21"/>
        </w:rPr>
        <w:t>如该年度拍摄次数未达到合同要求，则扣除相应费用，如超过年度拍摄次数，则计入下一年度，但总费用不可超过合同总额。</w:t>
      </w: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五、验收和方法</w:t>
      </w:r>
    </w:p>
    <w:p>
      <w:pPr>
        <w:spacing w:line="360" w:lineRule="auto"/>
        <w:ind w:firstLine="420" w:firstLineChars="200"/>
        <w:rPr>
          <w:rFonts w:asciiTheme="majorEastAsia" w:hAnsiTheme="majorEastAsia" w:eastAsiaTheme="majorEastAsia"/>
          <w:szCs w:val="20"/>
        </w:rPr>
      </w:pPr>
      <w:r>
        <w:rPr>
          <w:rFonts w:hint="eastAsia" w:asciiTheme="majorEastAsia" w:hAnsiTheme="majorEastAsia" w:eastAsiaTheme="majorEastAsia"/>
          <w:szCs w:val="20"/>
        </w:rPr>
        <w:t>乙方按季度将素材交给甲方审查，经审查,乙方提交的样片素材符合甲方要求的,甲方将予以接受。甲方若有异议,应在收到素材三个工作日内提出整改意见。</w:t>
      </w:r>
    </w:p>
    <w:p>
      <w:pPr>
        <w:autoSpaceDN w:val="0"/>
        <w:snapToGrid w:val="0"/>
        <w:spacing w:line="360" w:lineRule="auto"/>
        <w:rPr>
          <w:rFonts w:cs="黑体" w:asciiTheme="majorEastAsia" w:hAnsiTheme="majorEastAsia" w:eastAsiaTheme="majorEastAsia"/>
          <w:sz w:val="28"/>
          <w:szCs w:val="28"/>
        </w:rPr>
      </w:pP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六、保密</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6.1乙方及其参与合同工作的有关人员应在合同执行过程中了解到的甲方商业秘密、甲方提供的文件资料以及其他尚未公开的有关信息承担保密义务,并采取相应的保密措施。乙方应承担的保密义务包括但不限于：</w:t>
      </w:r>
    </w:p>
    <w:p>
      <w:pPr>
        <w:widowControl/>
        <w:tabs>
          <w:tab w:val="left" w:pos="1620"/>
        </w:tabs>
        <w:adjustRightInd w:val="0"/>
        <w:spacing w:before="62" w:beforeLines="20" w:line="360" w:lineRule="auto"/>
        <w:ind w:left="888"/>
        <w:jc w:val="left"/>
        <w:rPr>
          <w:rFonts w:asciiTheme="minorEastAsia" w:hAnsiTheme="minorEastAsia" w:cstheme="minorEastAsia"/>
          <w:szCs w:val="21"/>
        </w:rPr>
      </w:pPr>
      <w:r>
        <w:rPr>
          <w:rFonts w:hint="eastAsia" w:asciiTheme="minorEastAsia" w:hAnsiTheme="minorEastAsia" w:cstheme="minorEastAsia"/>
          <w:szCs w:val="21"/>
        </w:rPr>
        <w:t>6.1.1未经甲方书面或其他方式告知同意,不得将上述商业秘密、文件资料和信息披给任何第三人。</w:t>
      </w:r>
    </w:p>
    <w:p>
      <w:pPr>
        <w:widowControl/>
        <w:tabs>
          <w:tab w:val="left" w:pos="1620"/>
        </w:tabs>
        <w:adjustRightInd w:val="0"/>
        <w:spacing w:before="62" w:beforeLines="20" w:line="360" w:lineRule="auto"/>
        <w:ind w:left="888"/>
        <w:jc w:val="left"/>
        <w:rPr>
          <w:rFonts w:asciiTheme="minorEastAsia" w:hAnsiTheme="minorEastAsia" w:cstheme="minorEastAsia"/>
          <w:szCs w:val="21"/>
        </w:rPr>
      </w:pPr>
      <w:r>
        <w:rPr>
          <w:rFonts w:hint="eastAsia" w:asciiTheme="minorEastAsia" w:hAnsiTheme="minorEastAsia" w:cstheme="minorEastAsia"/>
          <w:szCs w:val="21"/>
        </w:rPr>
        <w:t>6.1.2不得将上述商业秘密、文件资料和信息用于本合同以外的其他目的。</w:t>
      </w:r>
    </w:p>
    <w:p>
      <w:pPr>
        <w:autoSpaceDN w:val="0"/>
        <w:snapToGrid w:val="0"/>
        <w:spacing w:line="360" w:lineRule="auto"/>
        <w:rPr>
          <w:rFonts w:cs="黑体" w:asciiTheme="majorEastAsia" w:hAnsiTheme="majorEastAsia" w:eastAsiaTheme="majorEastAsia"/>
          <w:sz w:val="28"/>
          <w:szCs w:val="28"/>
        </w:rPr>
      </w:pP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七、双方的权利与义务</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7.1甲方的权利和义务</w:t>
      </w:r>
    </w:p>
    <w:p>
      <w:pPr>
        <w:widowControl/>
        <w:tabs>
          <w:tab w:val="left" w:pos="1620"/>
        </w:tabs>
        <w:adjustRightInd w:val="0"/>
        <w:spacing w:before="62" w:beforeLines="20" w:line="360" w:lineRule="auto"/>
        <w:ind w:left="888"/>
        <w:jc w:val="left"/>
        <w:rPr>
          <w:rFonts w:asciiTheme="minorEastAsia" w:hAnsiTheme="minorEastAsia" w:cstheme="minorEastAsia"/>
          <w:szCs w:val="21"/>
        </w:rPr>
      </w:pPr>
      <w:r>
        <w:rPr>
          <w:rFonts w:hint="eastAsia" w:asciiTheme="minorEastAsia" w:hAnsiTheme="minorEastAsia" w:cstheme="minorEastAsia"/>
          <w:szCs w:val="21"/>
        </w:rPr>
        <w:t>7.1</w:t>
      </w:r>
      <w:r>
        <w:rPr>
          <w:rFonts w:asciiTheme="minorEastAsia" w:hAnsiTheme="minorEastAsia" w:cstheme="minorEastAsia"/>
          <w:szCs w:val="21"/>
        </w:rPr>
        <w:t>.1</w:t>
      </w:r>
      <w:r>
        <w:rPr>
          <w:rFonts w:hint="eastAsia" w:asciiTheme="minorEastAsia" w:hAnsiTheme="minorEastAsia" w:cstheme="minorEastAsia"/>
          <w:szCs w:val="21"/>
        </w:rPr>
        <w:t>有权要求乙方按照双方商定的委托业务,在双方约定的时间内完成合同中规定的内容。</w:t>
      </w:r>
    </w:p>
    <w:p>
      <w:pPr>
        <w:widowControl/>
        <w:tabs>
          <w:tab w:val="left" w:pos="1620"/>
        </w:tabs>
        <w:adjustRightInd w:val="0"/>
        <w:spacing w:before="62" w:beforeLines="20" w:line="360" w:lineRule="auto"/>
        <w:ind w:left="888"/>
        <w:jc w:val="left"/>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1.2</w:t>
      </w:r>
      <w:r>
        <w:rPr>
          <w:rFonts w:hint="eastAsia" w:asciiTheme="minorEastAsia" w:hAnsiTheme="minorEastAsia" w:cstheme="minorEastAsia"/>
          <w:szCs w:val="21"/>
        </w:rPr>
        <w:t>在制作过程中给予乙方积极配合,在双方商定的时间内完成进度的审核和修改意见,若由于甲方审核或者修改意见反馈不及时而误工期甲方付相应责任。</w:t>
      </w:r>
    </w:p>
    <w:p>
      <w:pPr>
        <w:widowControl/>
        <w:tabs>
          <w:tab w:val="left" w:pos="1620"/>
        </w:tabs>
        <w:adjustRightInd w:val="0"/>
        <w:spacing w:before="62" w:beforeLines="20" w:line="360" w:lineRule="auto"/>
        <w:ind w:left="888"/>
        <w:jc w:val="left"/>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1.3</w:t>
      </w:r>
      <w:r>
        <w:rPr>
          <w:rFonts w:hint="eastAsia" w:asciiTheme="minorEastAsia" w:hAnsiTheme="minorEastAsia" w:cstheme="minorEastAsia"/>
          <w:szCs w:val="21"/>
        </w:rPr>
        <w:t>按本合同规定的方式,支付乙方的服务费用。</w:t>
      </w:r>
    </w:p>
    <w:p>
      <w:pPr>
        <w:widowControl/>
        <w:tabs>
          <w:tab w:val="left" w:pos="1620"/>
        </w:tabs>
        <w:adjustRightInd w:val="0"/>
        <w:spacing w:before="62" w:beforeLines="20" w:line="360" w:lineRule="auto"/>
        <w:ind w:left="1411" w:leftChars="422" w:hanging="525" w:hangingChars="250"/>
        <w:jc w:val="left"/>
        <w:rPr>
          <w:rFonts w:asciiTheme="minorEastAsia" w:hAnsiTheme="minorEastAsia" w:cstheme="minorEastAsia"/>
          <w:szCs w:val="21"/>
        </w:rPr>
      </w:pPr>
      <w:r>
        <w:rPr>
          <w:rFonts w:hint="eastAsia" w:asciiTheme="minorEastAsia" w:hAnsiTheme="minorEastAsia" w:cstheme="minorEastAsia"/>
          <w:szCs w:val="21"/>
        </w:rPr>
        <w:t>7.</w:t>
      </w:r>
      <w:r>
        <w:rPr>
          <w:rFonts w:asciiTheme="minorEastAsia" w:hAnsiTheme="minorEastAsia" w:cstheme="minorEastAsia"/>
          <w:szCs w:val="21"/>
        </w:rPr>
        <w:t>1.4</w:t>
      </w:r>
      <w:r>
        <w:rPr>
          <w:rFonts w:hint="eastAsia" w:asciiTheme="minorEastAsia" w:hAnsiTheme="minorEastAsia" w:cstheme="minorEastAsia"/>
          <w:szCs w:val="21"/>
        </w:rPr>
        <w:t>甲方在完成支付义务后，享有视频素材完整版权，可以在其业务范围内充分自由地利用这些作品、技术秘密或其他商业秘密信息,进行生产、经营或者向第三方转让。</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7.2乙方的权利和义务</w:t>
      </w:r>
    </w:p>
    <w:p>
      <w:pPr>
        <w:widowControl/>
        <w:tabs>
          <w:tab w:val="left" w:pos="1620"/>
        </w:tabs>
        <w:adjustRightInd w:val="0"/>
        <w:spacing w:before="62" w:beforeLines="20" w:line="360" w:lineRule="auto"/>
        <w:ind w:left="1411" w:leftChars="422" w:hanging="525" w:hangingChars="250"/>
        <w:jc w:val="left"/>
        <w:rPr>
          <w:rFonts w:asciiTheme="minorEastAsia" w:hAnsiTheme="minorEastAsia" w:cstheme="minorEastAsia"/>
          <w:szCs w:val="21"/>
        </w:rPr>
      </w:pPr>
      <w:r>
        <w:rPr>
          <w:rFonts w:hint="eastAsia" w:asciiTheme="minorEastAsia" w:hAnsiTheme="minorEastAsia" w:cstheme="minorEastAsia"/>
          <w:szCs w:val="21"/>
        </w:rPr>
        <w:t>7.2.1按照双方商定的委托内容,在双方约定的时间内按照甲方提供的材料完成策划方案及素材收集拍摄。</w:t>
      </w:r>
    </w:p>
    <w:p>
      <w:pPr>
        <w:widowControl/>
        <w:tabs>
          <w:tab w:val="left" w:pos="1620"/>
        </w:tabs>
        <w:adjustRightInd w:val="0"/>
        <w:spacing w:before="62" w:beforeLines="20" w:line="360" w:lineRule="auto"/>
        <w:ind w:left="1411" w:leftChars="422" w:hanging="525" w:hangingChars="250"/>
        <w:jc w:val="left"/>
        <w:rPr>
          <w:rFonts w:asciiTheme="minorEastAsia" w:hAnsiTheme="minorEastAsia" w:cstheme="minorEastAsia"/>
          <w:szCs w:val="21"/>
        </w:rPr>
      </w:pPr>
      <w:r>
        <w:rPr>
          <w:rFonts w:hint="eastAsia" w:asciiTheme="minorEastAsia" w:hAnsiTheme="minorEastAsia" w:cstheme="minorEastAsia"/>
          <w:szCs w:val="21"/>
        </w:rPr>
        <w:t>7.2.2保证本合同内容和所包含的商业机密等信息不泄漏于第三方。乙方无权利用这些作品、技术秘密或其他商业秘密信息,进行生产、经营或者向第三方转让。</w:t>
      </w:r>
    </w:p>
    <w:p>
      <w:pPr>
        <w:widowControl/>
        <w:tabs>
          <w:tab w:val="left" w:pos="1620"/>
        </w:tabs>
        <w:adjustRightInd w:val="0"/>
        <w:spacing w:before="62" w:beforeLines="20" w:line="360" w:lineRule="auto"/>
        <w:ind w:left="1411" w:leftChars="422" w:hanging="525" w:hangingChars="250"/>
        <w:jc w:val="left"/>
        <w:rPr>
          <w:rFonts w:asciiTheme="minorEastAsia" w:hAnsiTheme="minorEastAsia" w:cstheme="minorEastAsia"/>
          <w:szCs w:val="21"/>
        </w:rPr>
      </w:pPr>
      <w:r>
        <w:rPr>
          <w:rFonts w:hint="eastAsia" w:asciiTheme="minorEastAsia" w:hAnsiTheme="minorEastAsia" w:cstheme="minorEastAsia"/>
          <w:szCs w:val="21"/>
        </w:rPr>
        <w:t>7.2.3乙方为甲方按合同中规定的需求提供服务内容,在甲方未完全支付相关费用时,乙方享有该版权。</w:t>
      </w:r>
    </w:p>
    <w:p>
      <w:pPr>
        <w:widowControl/>
        <w:tabs>
          <w:tab w:val="left" w:pos="1620"/>
        </w:tabs>
        <w:adjustRightInd w:val="0"/>
        <w:spacing w:before="62" w:beforeLines="20" w:line="360" w:lineRule="auto"/>
        <w:ind w:left="888"/>
        <w:jc w:val="left"/>
        <w:rPr>
          <w:rFonts w:asciiTheme="minorEastAsia" w:hAnsiTheme="minorEastAsia" w:cstheme="minorEastAsia"/>
          <w:szCs w:val="21"/>
        </w:rPr>
      </w:pPr>
      <w:r>
        <w:rPr>
          <w:rFonts w:hint="eastAsia" w:asciiTheme="minorEastAsia" w:hAnsiTheme="minorEastAsia" w:cstheme="minorEastAsia"/>
          <w:szCs w:val="21"/>
        </w:rPr>
        <w:t>7.2.4对于超出合同规定的工作内容,相关费用双方另行协商。</w:t>
      </w:r>
    </w:p>
    <w:p>
      <w:pPr>
        <w:widowControl/>
        <w:tabs>
          <w:tab w:val="left" w:pos="1620"/>
        </w:tabs>
        <w:adjustRightInd w:val="0"/>
        <w:spacing w:before="62" w:beforeLines="20" w:line="360" w:lineRule="auto"/>
        <w:ind w:left="1411" w:leftChars="422" w:hanging="525" w:hangingChars="250"/>
        <w:jc w:val="left"/>
        <w:rPr>
          <w:rFonts w:asciiTheme="minorEastAsia" w:hAnsiTheme="minorEastAsia" w:cstheme="minorEastAsia"/>
          <w:szCs w:val="21"/>
        </w:rPr>
      </w:pPr>
      <w:r>
        <w:rPr>
          <w:rFonts w:hint="eastAsia" w:asciiTheme="minorEastAsia" w:hAnsiTheme="minorEastAsia" w:cstheme="minorEastAsia"/>
          <w:szCs w:val="21"/>
        </w:rPr>
        <w:t>7.2.5对于由于乙方自身原因而导致工作不能按照协议规定工期完成或其它原因单方面终止服务,乙方有责任对甲方进行赔付,费用不超过合同的总款金额。</w:t>
      </w:r>
    </w:p>
    <w:p>
      <w:pPr>
        <w:autoSpaceDN w:val="0"/>
        <w:snapToGrid w:val="0"/>
        <w:spacing w:line="360" w:lineRule="auto"/>
        <w:rPr>
          <w:rFonts w:cs="黑体" w:asciiTheme="majorEastAsia" w:hAnsiTheme="majorEastAsia" w:eastAsiaTheme="majorEastAsia"/>
          <w:sz w:val="28"/>
          <w:szCs w:val="28"/>
        </w:rPr>
      </w:pPr>
    </w:p>
    <w:p>
      <w:pPr>
        <w:autoSpaceDN w:val="0"/>
        <w:snapToGrid w:val="0"/>
        <w:spacing w:line="360" w:lineRule="auto"/>
        <w:rPr>
          <w:rFonts w:cs="黑体" w:asciiTheme="majorEastAsia" w:hAnsiTheme="majorEastAsia" w:eastAsiaTheme="majorEastAsia"/>
          <w:b/>
          <w:bCs/>
          <w:szCs w:val="21"/>
        </w:rPr>
      </w:pPr>
      <w:r>
        <w:rPr>
          <w:rFonts w:hint="eastAsia" w:cs="黑体" w:asciiTheme="majorEastAsia" w:hAnsiTheme="majorEastAsia" w:eastAsiaTheme="majorEastAsia"/>
          <w:b/>
          <w:bCs/>
          <w:szCs w:val="21"/>
        </w:rPr>
        <w:t>八、违约责任</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8.1如一方不履行本合同义务或者履行义务不符合约定的,守约方有权要求违约方承担继续履行、赔偿损失或支付违约金等违约责任。</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8.2项目制作周期严格参照合同中规定,但如遇不可抗力原因影响项目进度,经双方协商一致,可以延长工期。</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8.3自本合同签订之后由于甲方原因造成的乙方工期延长(比如增加了需求,确认不及时等原因),不视为乙方工期延误违约。</w:t>
      </w:r>
    </w:p>
    <w:p>
      <w:pPr>
        <w:autoSpaceDN w:val="0"/>
        <w:snapToGrid w:val="0"/>
        <w:spacing w:line="360" w:lineRule="auto"/>
        <w:rPr>
          <w:rFonts w:cs="黑体" w:asciiTheme="majorEastAsia" w:hAnsiTheme="majorEastAsia" w:eastAsiaTheme="majorEastAsia"/>
          <w:sz w:val="28"/>
          <w:szCs w:val="28"/>
        </w:rPr>
      </w:pPr>
    </w:p>
    <w:p>
      <w:pPr>
        <w:spacing w:line="360" w:lineRule="auto"/>
        <w:rPr>
          <w:rFonts w:asciiTheme="majorEastAsia" w:hAnsiTheme="majorEastAsia" w:eastAsiaTheme="majorEastAsia"/>
          <w:b/>
          <w:bCs/>
          <w:sz w:val="24"/>
        </w:rPr>
      </w:pPr>
      <w:r>
        <w:rPr>
          <w:rFonts w:hint="eastAsia" w:asciiTheme="majorEastAsia" w:hAnsiTheme="majorEastAsia" w:eastAsiaTheme="majorEastAsia"/>
          <w:b/>
          <w:bCs/>
          <w:sz w:val="24"/>
        </w:rPr>
        <w:t>九、争议解决</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9.1双方发生争议时,应本着诚实信用原则,通过友好协商解决。</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9.2若争议经协商仍无法解决的,向合同签订所在地合肥市人民法院提起诉讼。</w:t>
      </w:r>
    </w:p>
    <w:p>
      <w:pPr>
        <w:autoSpaceDN w:val="0"/>
        <w:snapToGrid w:val="0"/>
        <w:spacing w:line="360" w:lineRule="auto"/>
        <w:rPr>
          <w:rFonts w:cs="黑体" w:asciiTheme="majorEastAsia" w:hAnsiTheme="majorEastAsia" w:eastAsiaTheme="majorEastAsia"/>
          <w:sz w:val="28"/>
          <w:szCs w:val="28"/>
        </w:rPr>
      </w:pPr>
    </w:p>
    <w:p>
      <w:pPr>
        <w:spacing w:line="360" w:lineRule="auto"/>
        <w:rPr>
          <w:rFonts w:asciiTheme="majorEastAsia" w:hAnsiTheme="majorEastAsia" w:eastAsiaTheme="majorEastAsia"/>
          <w:b/>
          <w:bCs/>
          <w:sz w:val="24"/>
        </w:rPr>
      </w:pPr>
      <w:r>
        <w:rPr>
          <w:rFonts w:hint="eastAsia" w:asciiTheme="majorEastAsia" w:hAnsiTheme="majorEastAsia" w:eastAsiaTheme="majorEastAsia"/>
          <w:b/>
          <w:bCs/>
          <w:sz w:val="24"/>
        </w:rPr>
        <w:t>十、其他</w:t>
      </w:r>
    </w:p>
    <w:p>
      <w:pPr>
        <w:widowControl/>
        <w:adjustRightInd w:val="0"/>
        <w:spacing w:before="62" w:beforeLines="20" w:line="360" w:lineRule="auto"/>
        <w:ind w:left="739" w:leftChars="202" w:hanging="315" w:hangingChars="150"/>
        <w:rPr>
          <w:rFonts w:asciiTheme="minorEastAsia" w:hAnsiTheme="minorEastAsia" w:cstheme="minorEastAsia"/>
          <w:szCs w:val="21"/>
        </w:rPr>
      </w:pPr>
      <w:r>
        <w:rPr>
          <w:rFonts w:hint="eastAsia" w:asciiTheme="minorEastAsia" w:hAnsiTheme="minorEastAsia" w:cstheme="minorEastAsia"/>
          <w:szCs w:val="21"/>
        </w:rPr>
        <w:t>本合同自双方签名盖章之日起生效。本合同一式肆份，甲方执叁份，乙方执壹份。</w:t>
      </w:r>
    </w:p>
    <w:p>
      <w:pPr>
        <w:spacing w:line="360" w:lineRule="auto"/>
        <w:rPr>
          <w:rFonts w:asciiTheme="majorEastAsia" w:hAnsiTheme="majorEastAsia" w:eastAsiaTheme="majorEastAsia"/>
          <w:szCs w:val="20"/>
        </w:rPr>
      </w:pPr>
    </w:p>
    <w:tbl>
      <w:tblPr>
        <w:tblStyle w:val="10"/>
        <w:tblW w:w="9480" w:type="dxa"/>
        <w:tblInd w:w="0" w:type="dxa"/>
        <w:tblLayout w:type="fixed"/>
        <w:tblCellMar>
          <w:top w:w="0" w:type="dxa"/>
          <w:left w:w="108" w:type="dxa"/>
          <w:bottom w:w="0" w:type="dxa"/>
          <w:right w:w="108" w:type="dxa"/>
        </w:tblCellMar>
      </w:tblPr>
      <w:tblGrid>
        <w:gridCol w:w="4740"/>
        <w:gridCol w:w="4740"/>
      </w:tblGrid>
      <w:tr>
        <w:tblPrEx>
          <w:tblCellMar>
            <w:top w:w="0" w:type="dxa"/>
            <w:left w:w="108" w:type="dxa"/>
            <w:bottom w:w="0" w:type="dxa"/>
            <w:right w:w="108" w:type="dxa"/>
          </w:tblCellMar>
        </w:tblPrEx>
        <w:trPr>
          <w:trHeight w:val="682" w:hRule="atLeast"/>
        </w:trPr>
        <w:tc>
          <w:tcPr>
            <w:tcW w:w="4740" w:type="dxa"/>
            <w:shd w:val="clear" w:color="auto" w:fill="auto"/>
            <w:vAlign w:val="center"/>
          </w:tcPr>
          <w:p>
            <w:pPr>
              <w:widowControl/>
              <w:spacing w:before="156" w:beforeLines="50" w:after="156" w:afterLines="50" w:line="360" w:lineRule="auto"/>
              <w:rPr>
                <w:rFonts w:asciiTheme="minorEastAsia" w:hAnsiTheme="minorEastAsia" w:cstheme="minorEastAsia"/>
                <w:b/>
                <w:kern w:val="0"/>
                <w:szCs w:val="21"/>
              </w:rPr>
            </w:pPr>
            <w:r>
              <w:rPr>
                <w:rFonts w:hint="eastAsia" w:asciiTheme="minorEastAsia" w:hAnsiTheme="minorEastAsia" w:cstheme="minorEastAsia"/>
                <w:b/>
                <w:kern w:val="0"/>
                <w:szCs w:val="21"/>
              </w:rPr>
              <w:t xml:space="preserve">甲方： </w:t>
            </w:r>
          </w:p>
        </w:tc>
        <w:tc>
          <w:tcPr>
            <w:tcW w:w="4740" w:type="dxa"/>
            <w:shd w:val="clear" w:color="auto" w:fill="auto"/>
            <w:vAlign w:val="center"/>
          </w:tcPr>
          <w:p>
            <w:pPr>
              <w:widowControl/>
              <w:spacing w:before="156" w:beforeLines="50" w:after="156" w:afterLines="50" w:line="360" w:lineRule="auto"/>
              <w:rPr>
                <w:rFonts w:asciiTheme="minorEastAsia" w:hAnsiTheme="minorEastAsia" w:cstheme="minorEastAsia"/>
                <w:b/>
                <w:kern w:val="0"/>
                <w:szCs w:val="21"/>
              </w:rPr>
            </w:pPr>
            <w:r>
              <w:rPr>
                <w:rFonts w:hint="eastAsia" w:asciiTheme="minorEastAsia" w:hAnsiTheme="minorEastAsia" w:cstheme="minorEastAsia"/>
                <w:b/>
                <w:kern w:val="0"/>
                <w:szCs w:val="21"/>
              </w:rPr>
              <w:t xml:space="preserve">乙方： </w:t>
            </w:r>
          </w:p>
        </w:tc>
      </w:tr>
      <w:tr>
        <w:tblPrEx>
          <w:tblCellMar>
            <w:top w:w="0" w:type="dxa"/>
            <w:left w:w="108" w:type="dxa"/>
            <w:bottom w:w="0" w:type="dxa"/>
            <w:right w:w="108" w:type="dxa"/>
          </w:tblCellMar>
        </w:tblPrEx>
        <w:trPr>
          <w:trHeight w:val="682" w:hRule="atLeast"/>
        </w:trPr>
        <w:tc>
          <w:tcPr>
            <w:tcW w:w="4740" w:type="dxa"/>
            <w:shd w:val="clear" w:color="auto" w:fill="auto"/>
            <w:vAlign w:val="center"/>
          </w:tcPr>
          <w:p>
            <w:pPr>
              <w:widowControl/>
              <w:spacing w:before="156" w:beforeLines="50" w:after="156" w:afterLines="50" w:line="360" w:lineRule="auto"/>
              <w:rPr>
                <w:rFonts w:asciiTheme="minorEastAsia" w:hAnsiTheme="minorEastAsia" w:cstheme="minorEastAsia"/>
                <w:kern w:val="0"/>
                <w:szCs w:val="21"/>
              </w:rPr>
            </w:pPr>
            <w:r>
              <w:rPr>
                <w:rFonts w:hint="eastAsia" w:asciiTheme="minorEastAsia" w:hAnsiTheme="minorEastAsia" w:cstheme="minorEastAsia"/>
                <w:kern w:val="0"/>
                <w:szCs w:val="21"/>
              </w:rPr>
              <w:t>法定代表人或授权代表：</w:t>
            </w:r>
          </w:p>
        </w:tc>
        <w:tc>
          <w:tcPr>
            <w:tcW w:w="4740" w:type="dxa"/>
            <w:shd w:val="clear" w:color="auto" w:fill="auto"/>
            <w:vAlign w:val="center"/>
          </w:tcPr>
          <w:p>
            <w:pPr>
              <w:widowControl/>
              <w:spacing w:before="156" w:beforeLines="50" w:after="156" w:afterLines="50" w:line="360" w:lineRule="auto"/>
              <w:rPr>
                <w:rFonts w:asciiTheme="minorEastAsia" w:hAnsiTheme="minorEastAsia" w:cstheme="minorEastAsia"/>
                <w:kern w:val="0"/>
                <w:szCs w:val="21"/>
              </w:rPr>
            </w:pPr>
            <w:r>
              <w:rPr>
                <w:rFonts w:hint="eastAsia" w:asciiTheme="minorEastAsia" w:hAnsiTheme="minorEastAsia" w:cstheme="minorEastAsia"/>
                <w:kern w:val="0"/>
                <w:szCs w:val="21"/>
              </w:rPr>
              <w:t>法定代表人或授权代表：</w:t>
            </w:r>
          </w:p>
        </w:tc>
      </w:tr>
      <w:tr>
        <w:tblPrEx>
          <w:tblCellMar>
            <w:top w:w="0" w:type="dxa"/>
            <w:left w:w="108" w:type="dxa"/>
            <w:bottom w:w="0" w:type="dxa"/>
            <w:right w:w="108" w:type="dxa"/>
          </w:tblCellMar>
        </w:tblPrEx>
        <w:trPr>
          <w:trHeight w:val="682" w:hRule="atLeast"/>
        </w:trPr>
        <w:tc>
          <w:tcPr>
            <w:tcW w:w="4740" w:type="dxa"/>
            <w:shd w:val="clear" w:color="auto" w:fill="auto"/>
            <w:vAlign w:val="center"/>
          </w:tcPr>
          <w:p>
            <w:pPr>
              <w:widowControl/>
              <w:spacing w:before="156" w:beforeLines="50" w:after="156" w:afterLines="50" w:line="360" w:lineRule="auto"/>
              <w:rPr>
                <w:rFonts w:asciiTheme="minorEastAsia" w:hAnsiTheme="minorEastAsia" w:cstheme="minorEastAsia"/>
                <w:kern w:val="0"/>
                <w:szCs w:val="21"/>
              </w:rPr>
            </w:pPr>
            <w:r>
              <w:rPr>
                <w:rFonts w:hint="eastAsia" w:asciiTheme="minorEastAsia" w:hAnsiTheme="minorEastAsia" w:cstheme="minorEastAsia"/>
                <w:kern w:val="0"/>
                <w:szCs w:val="21"/>
              </w:rPr>
              <w:t xml:space="preserve">日期： </w:t>
            </w:r>
          </w:p>
        </w:tc>
        <w:tc>
          <w:tcPr>
            <w:tcW w:w="4740" w:type="dxa"/>
            <w:shd w:val="clear" w:color="auto" w:fill="auto"/>
            <w:vAlign w:val="center"/>
          </w:tcPr>
          <w:p>
            <w:pPr>
              <w:widowControl/>
              <w:spacing w:before="156" w:beforeLines="50" w:after="156" w:afterLines="50" w:line="360" w:lineRule="auto"/>
              <w:rPr>
                <w:rFonts w:asciiTheme="minorEastAsia" w:hAnsiTheme="minorEastAsia" w:cstheme="minorEastAsia"/>
                <w:kern w:val="0"/>
                <w:szCs w:val="21"/>
              </w:rPr>
            </w:pPr>
            <w:r>
              <w:rPr>
                <w:rFonts w:hint="eastAsia" w:asciiTheme="minorEastAsia" w:hAnsiTheme="minorEastAsia" w:cstheme="minorEastAsia"/>
                <w:kern w:val="0"/>
                <w:szCs w:val="21"/>
              </w:rPr>
              <w:t xml:space="preserve">日期： </w:t>
            </w:r>
          </w:p>
        </w:tc>
      </w:tr>
    </w:tbl>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p>
    <w:p>
      <w:pPr>
        <w:tabs>
          <w:tab w:val="left" w:pos="7185"/>
        </w:tabs>
        <w:adjustRightInd w:val="0"/>
        <w:spacing w:before="156" w:beforeLines="5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附件一：</w:t>
      </w:r>
    </w:p>
    <w:p>
      <w:pPr>
        <w:widowControl/>
        <w:adjustRightInd w:val="0"/>
        <w:spacing w:before="62" w:beforeLines="20" w:line="360" w:lineRule="auto"/>
        <w:ind w:left="420"/>
        <w:jc w:val="center"/>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乙方向甲方提供的视频拍摄及制作服务内容</w:t>
      </w:r>
    </w:p>
    <w:p>
      <w:pPr>
        <w:widowControl/>
        <w:adjustRightInd w:val="0"/>
        <w:spacing w:before="62" w:beforeLines="20" w:line="360" w:lineRule="auto"/>
        <w:ind w:firstLine="482" w:firstLineChars="200"/>
        <w:rPr>
          <w:rFonts w:asciiTheme="majorEastAsia" w:hAnsiTheme="majorEastAsia" w:eastAsiaTheme="majorEastAsia" w:cstheme="minorEastAsia"/>
          <w:b/>
          <w:bCs/>
          <w:sz w:val="24"/>
          <w:szCs w:val="24"/>
        </w:rPr>
      </w:pPr>
    </w:p>
    <w:p>
      <w:pPr>
        <w:widowControl/>
        <w:adjustRightInd w:val="0"/>
        <w:spacing w:before="62" w:beforeLines="20" w:line="360" w:lineRule="auto"/>
        <w:ind w:firstLine="482" w:firstLineChars="2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服务包含：项目全程记录拍摄、广告策划、素材积累、区域形象包装及推广</w:t>
      </w:r>
    </w:p>
    <w:p>
      <w:pPr>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项目分析</w:t>
      </w:r>
    </w:p>
    <w:p>
      <w:pPr>
        <w:adjustRightInd w:val="0"/>
        <w:spacing w:before="62" w:beforeLines="20" w:line="360" w:lineRule="auto"/>
        <w:ind w:left="420"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对本项目的实施特点、需求分析、应用建议、呈现方式等进行分析处理</w:t>
      </w:r>
    </w:p>
    <w:p>
      <w:pPr>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品牌形象构建</w:t>
      </w:r>
    </w:p>
    <w:p>
      <w:pPr>
        <w:adjustRightInd w:val="0"/>
        <w:spacing w:before="62" w:beforeLines="20" w:line="360" w:lineRule="auto"/>
        <w:ind w:left="420"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进行品牌塑造及品牌提升</w:t>
      </w:r>
    </w:p>
    <w:p>
      <w:pPr>
        <w:widowControl/>
        <w:numPr>
          <w:ilvl w:val="0"/>
          <w:numId w:val="2"/>
        </w:numPr>
        <w:tabs>
          <w:tab w:val="left" w:pos="2765"/>
        </w:tabs>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形象定位</w:t>
      </w:r>
    </w:p>
    <w:p>
      <w:pPr>
        <w:widowControl/>
        <w:tabs>
          <w:tab w:val="left" w:pos="2765"/>
        </w:tabs>
        <w:adjustRightInd w:val="0"/>
        <w:spacing w:before="62" w:beforeLines="20" w:line="360" w:lineRule="auto"/>
        <w:ind w:left="84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形象定位：项目形象定位、城市更新片区形象定位</w:t>
      </w:r>
    </w:p>
    <w:p>
      <w:pPr>
        <w:widowControl/>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拍摄策略及创意构想</w:t>
      </w:r>
    </w:p>
    <w:p>
      <w:pPr>
        <w:widowControl/>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项目全程跟进服务</w:t>
      </w:r>
    </w:p>
    <w:p>
      <w:pPr>
        <w:widowControl/>
        <w:numPr>
          <w:ilvl w:val="0"/>
          <w:numId w:val="3"/>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各阶段整体拍摄计划案</w:t>
      </w:r>
    </w:p>
    <w:p>
      <w:pPr>
        <w:widowControl/>
        <w:numPr>
          <w:ilvl w:val="0"/>
          <w:numId w:val="3"/>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软文、文案撰写</w:t>
      </w:r>
    </w:p>
    <w:p>
      <w:pPr>
        <w:widowControl/>
        <w:numPr>
          <w:ilvl w:val="0"/>
          <w:numId w:val="3"/>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上月进度总结月报及下月记录角度方案建议</w:t>
      </w:r>
    </w:p>
    <w:p>
      <w:pPr>
        <w:widowControl/>
        <w:numPr>
          <w:ilvl w:val="0"/>
          <w:numId w:val="3"/>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各摄影活动落地现场执行</w:t>
      </w:r>
    </w:p>
    <w:p>
      <w:pPr>
        <w:widowControl/>
        <w:numPr>
          <w:ilvl w:val="0"/>
          <w:numId w:val="3"/>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各项目节点后续记录追踪及效果评估及方案</w:t>
      </w:r>
    </w:p>
    <w:p>
      <w:pPr>
        <w:widowControl/>
        <w:numPr>
          <w:ilvl w:val="0"/>
          <w:numId w:val="3"/>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后期策划剪辑</w:t>
      </w:r>
    </w:p>
    <w:p>
      <w:pPr>
        <w:widowControl/>
        <w:numPr>
          <w:ilvl w:val="0"/>
          <w:numId w:val="3"/>
        </w:numPr>
        <w:adjustRightInd w:val="0"/>
        <w:spacing w:before="62" w:beforeLines="20" w:line="360" w:lineRule="auto"/>
        <w:rPr>
          <w:rFonts w:asciiTheme="majorEastAsia" w:hAnsiTheme="majorEastAsia" w:eastAsiaTheme="majorEastAsia"/>
          <w:sz w:val="24"/>
          <w:szCs w:val="24"/>
        </w:rPr>
      </w:pPr>
      <w:r>
        <w:rPr>
          <w:rFonts w:hint="eastAsia" w:asciiTheme="majorEastAsia" w:hAnsiTheme="majorEastAsia" w:eastAsiaTheme="majorEastAsia" w:cstheme="minorEastAsia"/>
          <w:sz w:val="24"/>
          <w:szCs w:val="24"/>
        </w:rPr>
        <w:t>应用场景推荐及建议</w:t>
      </w:r>
    </w:p>
    <w:p>
      <w:pPr>
        <w:widowControl/>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实行例会制</w:t>
      </w:r>
    </w:p>
    <w:p>
      <w:pPr>
        <w:widowControl/>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实行专案小组制</w:t>
      </w:r>
    </w:p>
    <w:p>
      <w:pPr>
        <w:widowControl/>
        <w:numPr>
          <w:ilvl w:val="0"/>
          <w:numId w:val="2"/>
        </w:numPr>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品牌识别系统建立与设计</w:t>
      </w:r>
    </w:p>
    <w:p>
      <w:pPr>
        <w:widowControl/>
        <w:numPr>
          <w:ilvl w:val="0"/>
          <w:numId w:val="4"/>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基础系统设计</w:t>
      </w:r>
    </w:p>
    <w:p>
      <w:pPr>
        <w:widowControl/>
        <w:numPr>
          <w:ilvl w:val="0"/>
          <w:numId w:val="5"/>
        </w:numPr>
        <w:adjustRightInd w:val="0"/>
        <w:spacing w:before="62" w:beforeLines="20" w:line="360" w:lineRule="auto"/>
        <w:ind w:left="168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标志</w:t>
      </w:r>
    </w:p>
    <w:p>
      <w:pPr>
        <w:widowControl/>
        <w:numPr>
          <w:ilvl w:val="0"/>
          <w:numId w:val="5"/>
        </w:numPr>
        <w:adjustRightInd w:val="0"/>
        <w:spacing w:before="62" w:beforeLines="20" w:line="360" w:lineRule="auto"/>
        <w:ind w:left="168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标准字体</w:t>
      </w:r>
    </w:p>
    <w:p>
      <w:pPr>
        <w:widowControl/>
        <w:numPr>
          <w:ilvl w:val="0"/>
          <w:numId w:val="5"/>
        </w:numPr>
        <w:adjustRightInd w:val="0"/>
        <w:spacing w:before="62" w:beforeLines="20" w:line="360" w:lineRule="auto"/>
        <w:ind w:left="168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标准色</w:t>
      </w:r>
    </w:p>
    <w:p>
      <w:pPr>
        <w:widowControl/>
        <w:numPr>
          <w:ilvl w:val="0"/>
          <w:numId w:val="5"/>
        </w:numPr>
        <w:adjustRightInd w:val="0"/>
        <w:spacing w:before="62" w:beforeLines="20" w:line="360" w:lineRule="auto"/>
        <w:ind w:left="168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象征图形与吉祥物</w:t>
      </w:r>
    </w:p>
    <w:p>
      <w:pPr>
        <w:widowControl/>
        <w:numPr>
          <w:ilvl w:val="0"/>
          <w:numId w:val="5"/>
        </w:numPr>
        <w:adjustRightInd w:val="0"/>
        <w:spacing w:before="62" w:beforeLines="20" w:line="360" w:lineRule="auto"/>
        <w:ind w:left="168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标准组合</w:t>
      </w:r>
    </w:p>
    <w:p>
      <w:pPr>
        <w:widowControl/>
        <w:numPr>
          <w:ilvl w:val="0"/>
          <w:numId w:val="4"/>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应用系统设计</w:t>
      </w:r>
    </w:p>
    <w:p>
      <w:pPr>
        <w:widowControl/>
        <w:numPr>
          <w:ilvl w:val="0"/>
          <w:numId w:val="4"/>
        </w:numPr>
        <w:adjustRightInd w:val="0"/>
        <w:spacing w:before="62" w:beforeLines="20" w:line="360" w:lineRule="auto"/>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展示系统设计</w:t>
      </w: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p>
    <w:p>
      <w:pPr>
        <w:widowControl/>
        <w:adjustRightInd w:val="0"/>
        <w:spacing w:before="62" w:beforeLines="20" w:line="360" w:lineRule="auto"/>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附件二：</w:t>
      </w:r>
    </w:p>
    <w:p>
      <w:pPr>
        <w:widowControl/>
        <w:adjustRightInd w:val="0"/>
        <w:spacing w:before="62" w:beforeLines="20" w:line="360" w:lineRule="auto"/>
        <w:jc w:val="center"/>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服务团队架构要求及相关人员简历</w:t>
      </w:r>
    </w:p>
    <w:p>
      <w:pPr>
        <w:widowControl/>
        <w:adjustRightInd w:val="0"/>
        <w:spacing w:before="62" w:beforeLines="20" w:line="360" w:lineRule="auto"/>
        <w:jc w:val="center"/>
        <w:rPr>
          <w:rFonts w:asciiTheme="majorEastAsia" w:hAnsiTheme="majorEastAsia" w:eastAsiaTheme="majorEastAsia" w:cstheme="minorEastAsia"/>
          <w:b/>
          <w:bCs/>
          <w:sz w:val="24"/>
          <w:szCs w:val="24"/>
        </w:rPr>
      </w:pPr>
    </w:p>
    <w:p>
      <w:pPr>
        <w:adjustRightInd w:val="0"/>
        <w:spacing w:before="62" w:beforeLines="20" w:line="360" w:lineRule="auto"/>
        <w:ind w:firstLine="964" w:firstLineChars="4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预估服务为整体区域形象树立+单一项目拍摄制作服务工作</w:t>
      </w:r>
    </w:p>
    <w:p>
      <w:pPr>
        <w:adjustRightInd w:val="0"/>
        <w:spacing w:before="62" w:beforeLines="20" w:line="360" w:lineRule="auto"/>
        <w:ind w:left="840"/>
        <w:rPr>
          <w:rFonts w:asciiTheme="majorEastAsia" w:hAnsiTheme="majorEastAsia" w:eastAsiaTheme="majorEastAsia" w:cstheme="minorEastAsia"/>
          <w:sz w:val="24"/>
          <w:szCs w:val="24"/>
        </w:rPr>
      </w:pPr>
    </w:p>
    <w:p>
      <w:pPr>
        <w:spacing w:line="360" w:lineRule="auto"/>
        <w:rPr>
          <w:rFonts w:asciiTheme="majorEastAsia" w:hAnsiTheme="majorEastAsia" w:eastAsiaTheme="majorEastAsia" w:cstheme="minorEastAsia"/>
          <w:b/>
          <w:kern w:val="16"/>
          <w:sz w:val="24"/>
          <w:szCs w:val="24"/>
          <w:u w:val="single"/>
        </w:rPr>
      </w:pPr>
    </w:p>
    <w:tbl>
      <w:tblPr>
        <w:tblStyle w:val="10"/>
        <w:tblW w:w="6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0"/>
        <w:gridCol w:w="1378"/>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0" w:type="dxa"/>
            <w:vAlign w:val="center"/>
          </w:tcPr>
          <w:p>
            <w:pPr>
              <w:spacing w:line="360" w:lineRule="auto"/>
              <w:ind w:right="-36" w:rightChars="-17"/>
              <w:jc w:val="center"/>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职位</w:t>
            </w:r>
          </w:p>
        </w:tc>
        <w:tc>
          <w:tcPr>
            <w:tcW w:w="1378" w:type="dxa"/>
            <w:vAlign w:val="center"/>
          </w:tcPr>
          <w:p>
            <w:pPr>
              <w:spacing w:line="360" w:lineRule="auto"/>
              <w:ind w:right="-36" w:rightChars="-17"/>
              <w:jc w:val="center"/>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姓名</w:t>
            </w:r>
          </w:p>
        </w:tc>
        <w:tc>
          <w:tcPr>
            <w:tcW w:w="2836" w:type="dxa"/>
            <w:vAlign w:val="center"/>
          </w:tcPr>
          <w:p>
            <w:pPr>
              <w:spacing w:line="360" w:lineRule="auto"/>
              <w:ind w:right="-36" w:rightChars="-17"/>
              <w:jc w:val="center"/>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2550" w:type="dxa"/>
            <w:vAlign w:val="center"/>
          </w:tcPr>
          <w:p>
            <w:pPr>
              <w:spacing w:line="360" w:lineRule="auto"/>
              <w:ind w:right="-36" w:rightChars="-17"/>
              <w:jc w:val="center"/>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sz w:val="24"/>
                <w:szCs w:val="24"/>
              </w:rPr>
              <w:t>项目负责人1</w:t>
            </w:r>
          </w:p>
        </w:tc>
        <w:tc>
          <w:tcPr>
            <w:tcW w:w="1378" w:type="dxa"/>
            <w:vAlign w:val="center"/>
          </w:tcPr>
          <w:p>
            <w:pPr>
              <w:spacing w:line="360" w:lineRule="auto"/>
              <w:ind w:right="-36" w:rightChars="-17"/>
              <w:jc w:val="center"/>
              <w:rPr>
                <w:rFonts w:asciiTheme="majorEastAsia" w:hAnsiTheme="majorEastAsia" w:eastAsiaTheme="majorEastAsia" w:cstheme="minorEastAsia"/>
                <w:b/>
                <w:bCs/>
                <w:sz w:val="24"/>
                <w:szCs w:val="24"/>
              </w:rPr>
            </w:pPr>
          </w:p>
        </w:tc>
        <w:tc>
          <w:tcPr>
            <w:tcW w:w="2836" w:type="dxa"/>
            <w:vAlign w:val="center"/>
          </w:tcPr>
          <w:p>
            <w:pPr>
              <w:tabs>
                <w:tab w:val="left" w:pos="0"/>
              </w:tabs>
              <w:spacing w:line="360" w:lineRule="auto"/>
              <w:ind w:left="52" w:right="-36" w:rightChars="-17"/>
              <w:jc w:val="center"/>
              <w:rPr>
                <w:rFonts w:asciiTheme="majorEastAsia" w:hAnsiTheme="majorEastAsia" w:eastAsiaTheme="majorEastAsia" w:cs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pPr>
              <w:spacing w:line="360" w:lineRule="auto"/>
              <w:ind w:right="-36" w:rightChars="-17"/>
              <w:jc w:val="cente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专业导演1</w:t>
            </w:r>
          </w:p>
        </w:tc>
        <w:tc>
          <w:tcPr>
            <w:tcW w:w="1378" w:type="dxa"/>
            <w:vAlign w:val="center"/>
          </w:tcPr>
          <w:p>
            <w:pPr>
              <w:spacing w:line="360" w:lineRule="auto"/>
              <w:ind w:right="-36" w:rightChars="-17"/>
              <w:jc w:val="center"/>
              <w:rPr>
                <w:rFonts w:asciiTheme="majorEastAsia" w:hAnsiTheme="majorEastAsia" w:eastAsiaTheme="majorEastAsia" w:cstheme="minorEastAsia"/>
                <w:b/>
                <w:sz w:val="24"/>
                <w:szCs w:val="24"/>
              </w:rPr>
            </w:pPr>
          </w:p>
        </w:tc>
        <w:tc>
          <w:tcPr>
            <w:tcW w:w="2836" w:type="dxa"/>
          </w:tcPr>
          <w:p>
            <w:pPr>
              <w:spacing w:line="360" w:lineRule="auto"/>
              <w:jc w:val="center"/>
              <w:rPr>
                <w:rFonts w:asciiTheme="majorEastAsia" w:hAnsiTheme="majorEastAsia" w:eastAsiaTheme="maj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pPr>
              <w:spacing w:line="360" w:lineRule="auto"/>
              <w:ind w:right="-36" w:rightChars="-17"/>
              <w:jc w:val="cente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平面设计1</w:t>
            </w:r>
          </w:p>
        </w:tc>
        <w:tc>
          <w:tcPr>
            <w:tcW w:w="1378" w:type="dxa"/>
            <w:vAlign w:val="center"/>
          </w:tcPr>
          <w:p>
            <w:pPr>
              <w:spacing w:line="360" w:lineRule="auto"/>
              <w:ind w:right="-36" w:rightChars="-17"/>
              <w:jc w:val="center"/>
              <w:rPr>
                <w:rFonts w:asciiTheme="majorEastAsia" w:hAnsiTheme="majorEastAsia" w:eastAsiaTheme="majorEastAsia" w:cstheme="minorEastAsia"/>
                <w:b/>
                <w:sz w:val="24"/>
                <w:szCs w:val="24"/>
              </w:rPr>
            </w:pPr>
          </w:p>
        </w:tc>
        <w:tc>
          <w:tcPr>
            <w:tcW w:w="2836" w:type="dxa"/>
          </w:tcPr>
          <w:p>
            <w:pPr>
              <w:spacing w:line="360" w:lineRule="auto"/>
              <w:jc w:val="center"/>
              <w:rPr>
                <w:rFonts w:asciiTheme="majorEastAsia" w:hAnsiTheme="majorEastAsia" w:eastAsiaTheme="maj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pPr>
              <w:spacing w:line="360" w:lineRule="auto"/>
              <w:ind w:right="-36" w:rightChars="-17"/>
              <w:jc w:val="cente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文案策划1</w:t>
            </w:r>
          </w:p>
        </w:tc>
        <w:tc>
          <w:tcPr>
            <w:tcW w:w="1378" w:type="dxa"/>
            <w:vAlign w:val="center"/>
          </w:tcPr>
          <w:p>
            <w:pPr>
              <w:spacing w:line="360" w:lineRule="auto"/>
              <w:ind w:right="-36" w:rightChars="-17"/>
              <w:jc w:val="center"/>
              <w:rPr>
                <w:rFonts w:asciiTheme="majorEastAsia" w:hAnsiTheme="majorEastAsia" w:eastAsiaTheme="majorEastAsia" w:cstheme="minorEastAsia"/>
                <w:b/>
                <w:sz w:val="24"/>
                <w:szCs w:val="24"/>
              </w:rPr>
            </w:pPr>
          </w:p>
        </w:tc>
        <w:tc>
          <w:tcPr>
            <w:tcW w:w="2836" w:type="dxa"/>
          </w:tcPr>
          <w:p>
            <w:pPr>
              <w:spacing w:line="360" w:lineRule="auto"/>
              <w:jc w:val="center"/>
              <w:rPr>
                <w:rFonts w:asciiTheme="majorEastAsia" w:hAnsiTheme="majorEastAsia" w:eastAsiaTheme="maj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550" w:type="dxa"/>
            <w:vAlign w:val="center"/>
          </w:tcPr>
          <w:p>
            <w:pPr>
              <w:spacing w:line="360" w:lineRule="auto"/>
              <w:ind w:right="-36" w:rightChars="-17"/>
              <w:jc w:val="center"/>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后期制作1</w:t>
            </w:r>
          </w:p>
        </w:tc>
        <w:tc>
          <w:tcPr>
            <w:tcW w:w="1378" w:type="dxa"/>
            <w:vAlign w:val="center"/>
          </w:tcPr>
          <w:p>
            <w:pPr>
              <w:spacing w:line="360" w:lineRule="auto"/>
              <w:ind w:right="-36" w:rightChars="-17"/>
              <w:jc w:val="center"/>
              <w:rPr>
                <w:rFonts w:asciiTheme="majorEastAsia" w:hAnsiTheme="majorEastAsia" w:eastAsiaTheme="majorEastAsia" w:cstheme="minorEastAsia"/>
                <w:b/>
                <w:sz w:val="24"/>
                <w:szCs w:val="24"/>
              </w:rPr>
            </w:pPr>
          </w:p>
        </w:tc>
        <w:tc>
          <w:tcPr>
            <w:tcW w:w="2836" w:type="dxa"/>
          </w:tcPr>
          <w:p>
            <w:pPr>
              <w:spacing w:line="360" w:lineRule="auto"/>
              <w:jc w:val="center"/>
              <w:rPr>
                <w:rFonts w:asciiTheme="majorEastAsia" w:hAnsiTheme="majorEastAsia" w:eastAsiaTheme="majorEastAsia" w:cstheme="minorEastAsia"/>
                <w:sz w:val="24"/>
                <w:szCs w:val="24"/>
              </w:rPr>
            </w:pPr>
          </w:p>
        </w:tc>
      </w:tr>
    </w:tbl>
    <w:p>
      <w:pPr>
        <w:pStyle w:val="9"/>
        <w:spacing w:before="0" w:beforeAutospacing="0" w:after="0" w:afterAutospacing="0" w:line="360" w:lineRule="auto"/>
        <w:rPr>
          <w:rFonts w:asciiTheme="majorEastAsia" w:hAnsiTheme="majorEastAsia" w:eastAsiaTheme="majorEastAsi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D873D9-E6CF-4B7C-9317-8E9BF19C52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D1538DA1-731D-4F4A-A2F2-29BA739D1943}"/>
  </w:font>
  <w:font w:name="仿宋_GB2312">
    <w:panose1 w:val="02010609030101010101"/>
    <w:charset w:val="86"/>
    <w:family w:val="auto"/>
    <w:pitch w:val="default"/>
    <w:sig w:usb0="00000001" w:usb1="080E0000" w:usb2="00000000" w:usb3="00000000" w:csb0="00040000" w:csb1="00000000"/>
    <w:embedRegular r:id="rId3" w:fontKey="{77FDC450-28F8-4EA7-8727-8E739206B7D6}"/>
  </w:font>
  <w:font w:name="楷体">
    <w:panose1 w:val="02010609060101010101"/>
    <w:charset w:val="86"/>
    <w:family w:val="auto"/>
    <w:pitch w:val="default"/>
    <w:sig w:usb0="800002BF" w:usb1="38CF7CFA" w:usb2="00000016" w:usb3="00000000" w:csb0="00040001" w:csb1="00000000"/>
    <w:embedRegular r:id="rId4" w:fontKey="{19188D40-529F-41BE-80EB-F3034B3200D2}"/>
  </w:font>
  <w:font w:name="微软雅黑">
    <w:panose1 w:val="020B0503020204020204"/>
    <w:charset w:val="86"/>
    <w:family w:val="swiss"/>
    <w:pitch w:val="default"/>
    <w:sig w:usb0="80000287" w:usb1="280F3C52" w:usb2="00000016" w:usb3="00000000" w:csb0="0004001F" w:csb1="00000000"/>
    <w:embedRegular r:id="rId5" w:fontKey="{7C072F94-19EB-403C-9C93-A272D78C7B7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MediumGap" w:color="auto" w:sz="18" w:space="0"/>
      </w:pBdr>
      <w:adjustRightInd w:val="0"/>
      <w:snapToGrid w:val="0"/>
      <w:spacing w:before="48" w:beforeLines="20" w:after="48" w:afterLines="20" w:line="360" w:lineRule="auto"/>
      <w:rPr>
        <w:rFonts w:cs="宋体" w:asciiTheme="majorEastAsia" w:hAnsiTheme="majorEastAsia" w:eastAsiaTheme="majorEastAsia"/>
        <w:b/>
        <w:bCs/>
        <w:sz w:val="20"/>
        <w:szCs w:val="20"/>
      </w:rPr>
    </w:pPr>
    <w:r>
      <w:rPr>
        <w:rFonts w:hint="eastAsia" w:asciiTheme="majorEastAsia" w:hAnsiTheme="majorEastAsia" w:eastAsiaTheme="majorEastAsia"/>
        <w:sz w:val="20"/>
        <w:szCs w:val="20"/>
      </w:rPr>
      <w:t>仰光</w:t>
    </w:r>
    <w:r>
      <w:rPr>
        <w:rFonts w:hint="eastAsia" w:asciiTheme="majorEastAsia" w:hAnsiTheme="majorEastAsia" w:eastAsiaTheme="majorEastAsia"/>
        <w:sz w:val="20"/>
        <w:szCs w:val="20"/>
        <w:lang w:val="en-US" w:eastAsia="zh-CN"/>
      </w:rPr>
      <w:t>片区</w:t>
    </w:r>
    <w:r>
      <w:rPr>
        <w:rFonts w:hint="eastAsia" w:asciiTheme="majorEastAsia" w:hAnsiTheme="majorEastAsia" w:eastAsiaTheme="majorEastAsia"/>
        <w:sz w:val="20"/>
        <w:szCs w:val="20"/>
      </w:rPr>
      <w:t>城市更新项目</w:t>
    </w:r>
    <w:r>
      <w:rPr>
        <w:rFonts w:hint="eastAsia" w:asciiTheme="majorEastAsia" w:hAnsiTheme="majorEastAsia" w:eastAsiaTheme="majorEastAsia"/>
        <w:sz w:val="20"/>
        <w:szCs w:val="20"/>
        <w:lang w:val="en-US" w:eastAsia="zh-CN"/>
      </w:rPr>
      <w:t>过程</w:t>
    </w:r>
    <w:r>
      <w:rPr>
        <w:rFonts w:hint="eastAsia" w:asciiTheme="majorEastAsia" w:hAnsiTheme="majorEastAsia" w:eastAsiaTheme="majorEastAsia"/>
        <w:sz w:val="20"/>
        <w:szCs w:val="20"/>
      </w:rPr>
      <w:t xml:space="preserve">影像记录策划及摄制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8260B"/>
    <w:multiLevelType w:val="singleLevel"/>
    <w:tmpl w:val="99E8260B"/>
    <w:lvl w:ilvl="0" w:tentative="0">
      <w:start w:val="1"/>
      <w:numFmt w:val="decimal"/>
      <w:lvlText w:val="%1."/>
      <w:lvlJc w:val="left"/>
      <w:pPr>
        <w:ind w:left="1265" w:hanging="425"/>
      </w:pPr>
      <w:rPr>
        <w:rFonts w:hint="default"/>
        <w:b/>
        <w:bCs/>
      </w:rPr>
    </w:lvl>
  </w:abstractNum>
  <w:abstractNum w:abstractNumId="1">
    <w:nsid w:val="AB07C26D"/>
    <w:multiLevelType w:val="singleLevel"/>
    <w:tmpl w:val="AB07C26D"/>
    <w:lvl w:ilvl="0" w:tentative="0">
      <w:start w:val="1"/>
      <w:numFmt w:val="decimal"/>
      <w:lvlText w:val="%1)"/>
      <w:lvlJc w:val="left"/>
      <w:pPr>
        <w:ind w:left="425" w:hanging="425"/>
      </w:pPr>
      <w:rPr>
        <w:rFonts w:hint="default"/>
      </w:rPr>
    </w:lvl>
  </w:abstractNum>
  <w:abstractNum w:abstractNumId="2">
    <w:nsid w:val="33DE70E2"/>
    <w:multiLevelType w:val="singleLevel"/>
    <w:tmpl w:val="33DE70E2"/>
    <w:lvl w:ilvl="0" w:tentative="0">
      <w:start w:val="1"/>
      <w:numFmt w:val="decimal"/>
      <w:lvlText w:val="%1."/>
      <w:lvlJc w:val="left"/>
      <w:pPr>
        <w:ind w:left="1265" w:hanging="425"/>
      </w:pPr>
      <w:rPr>
        <w:rFonts w:hint="default"/>
        <w:b/>
        <w:bCs/>
      </w:rPr>
    </w:lvl>
  </w:abstractNum>
  <w:abstractNum w:abstractNumId="3">
    <w:nsid w:val="33F68444"/>
    <w:multiLevelType w:val="singleLevel"/>
    <w:tmpl w:val="33F68444"/>
    <w:lvl w:ilvl="0" w:tentative="0">
      <w:start w:val="1"/>
      <w:numFmt w:val="chineseCounting"/>
      <w:suff w:val="nothing"/>
      <w:lvlText w:val="%1、"/>
      <w:lvlJc w:val="left"/>
      <w:pPr>
        <w:ind w:left="0" w:firstLine="420"/>
      </w:pPr>
      <w:rPr>
        <w:rFonts w:hint="eastAsia"/>
        <w:b/>
        <w:bCs/>
      </w:rPr>
    </w:lvl>
  </w:abstractNum>
  <w:abstractNum w:abstractNumId="4">
    <w:nsid w:val="4E375423"/>
    <w:multiLevelType w:val="multilevel"/>
    <w:tmpl w:val="4E375423"/>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992"/>
        </w:tabs>
        <w:ind w:left="425" w:firstLine="0"/>
      </w:pPr>
      <w:rPr>
        <w:rFonts w:hint="eastAsia"/>
        <w:lang w:eastAsia="zh-CN"/>
      </w:rPr>
    </w:lvl>
    <w:lvl w:ilvl="2" w:tentative="0">
      <w:start w:val="1"/>
      <w:numFmt w:val="decimal"/>
      <w:lvlText w:val="%1.%2.%3."/>
      <w:lvlJc w:val="left"/>
      <w:pPr>
        <w:tabs>
          <w:tab w:val="left" w:pos="1418"/>
        </w:tabs>
        <w:ind w:left="140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mNWFiZGUyYWIyM2Y3Y2YxNmEzNGUxYzExMGRiMDkifQ=="/>
  </w:docVars>
  <w:rsids>
    <w:rsidRoot w:val="009375D0"/>
    <w:rsid w:val="0001401C"/>
    <w:rsid w:val="00056C9E"/>
    <w:rsid w:val="000F5BDD"/>
    <w:rsid w:val="00163EC3"/>
    <w:rsid w:val="001640B4"/>
    <w:rsid w:val="00182040"/>
    <w:rsid w:val="001A3EB8"/>
    <w:rsid w:val="001E061E"/>
    <w:rsid w:val="00214B6A"/>
    <w:rsid w:val="002413AA"/>
    <w:rsid w:val="00257AA3"/>
    <w:rsid w:val="00291120"/>
    <w:rsid w:val="002A32F2"/>
    <w:rsid w:val="002A6F75"/>
    <w:rsid w:val="002E5EE8"/>
    <w:rsid w:val="00300D8C"/>
    <w:rsid w:val="003116B2"/>
    <w:rsid w:val="00374929"/>
    <w:rsid w:val="003B438F"/>
    <w:rsid w:val="003D0442"/>
    <w:rsid w:val="003D1CF2"/>
    <w:rsid w:val="003F5414"/>
    <w:rsid w:val="003F568D"/>
    <w:rsid w:val="00413372"/>
    <w:rsid w:val="00474F93"/>
    <w:rsid w:val="004A13A4"/>
    <w:rsid w:val="004A5120"/>
    <w:rsid w:val="004B3491"/>
    <w:rsid w:val="00504359"/>
    <w:rsid w:val="005761B7"/>
    <w:rsid w:val="0058043C"/>
    <w:rsid w:val="005C0621"/>
    <w:rsid w:val="005F0EDE"/>
    <w:rsid w:val="00617F3B"/>
    <w:rsid w:val="006518CF"/>
    <w:rsid w:val="0066432A"/>
    <w:rsid w:val="00701017"/>
    <w:rsid w:val="00722954"/>
    <w:rsid w:val="0077609D"/>
    <w:rsid w:val="007818E6"/>
    <w:rsid w:val="00794DE2"/>
    <w:rsid w:val="007B60F5"/>
    <w:rsid w:val="007E3161"/>
    <w:rsid w:val="007F0A1D"/>
    <w:rsid w:val="00814A50"/>
    <w:rsid w:val="00875964"/>
    <w:rsid w:val="00892B33"/>
    <w:rsid w:val="008A7DD7"/>
    <w:rsid w:val="008B16F2"/>
    <w:rsid w:val="008B2788"/>
    <w:rsid w:val="008D3D1F"/>
    <w:rsid w:val="008F795D"/>
    <w:rsid w:val="00927142"/>
    <w:rsid w:val="009334D8"/>
    <w:rsid w:val="009375D0"/>
    <w:rsid w:val="009453EB"/>
    <w:rsid w:val="009739FF"/>
    <w:rsid w:val="00990781"/>
    <w:rsid w:val="009B3245"/>
    <w:rsid w:val="00A03EDD"/>
    <w:rsid w:val="00A27A20"/>
    <w:rsid w:val="00A27CEB"/>
    <w:rsid w:val="00A509F4"/>
    <w:rsid w:val="00AC0F57"/>
    <w:rsid w:val="00AC6289"/>
    <w:rsid w:val="00AE2F0A"/>
    <w:rsid w:val="00AE6943"/>
    <w:rsid w:val="00B06E0A"/>
    <w:rsid w:val="00B34C60"/>
    <w:rsid w:val="00B42E03"/>
    <w:rsid w:val="00C25E4B"/>
    <w:rsid w:val="00C604C0"/>
    <w:rsid w:val="00C72634"/>
    <w:rsid w:val="00D1233D"/>
    <w:rsid w:val="00D271AC"/>
    <w:rsid w:val="00D40FEB"/>
    <w:rsid w:val="00D6219A"/>
    <w:rsid w:val="00D717B3"/>
    <w:rsid w:val="00D767BD"/>
    <w:rsid w:val="00D80DE0"/>
    <w:rsid w:val="00DC77C4"/>
    <w:rsid w:val="00DE51CB"/>
    <w:rsid w:val="00DF404B"/>
    <w:rsid w:val="00E15234"/>
    <w:rsid w:val="00F01480"/>
    <w:rsid w:val="00F10547"/>
    <w:rsid w:val="00F1667C"/>
    <w:rsid w:val="00F30560"/>
    <w:rsid w:val="00F40A56"/>
    <w:rsid w:val="00F71A87"/>
    <w:rsid w:val="00F83662"/>
    <w:rsid w:val="00FE1238"/>
    <w:rsid w:val="010333FC"/>
    <w:rsid w:val="017B7598"/>
    <w:rsid w:val="01B03848"/>
    <w:rsid w:val="01EE56C4"/>
    <w:rsid w:val="02BA21E0"/>
    <w:rsid w:val="04700800"/>
    <w:rsid w:val="063522A9"/>
    <w:rsid w:val="06AB23D6"/>
    <w:rsid w:val="06DB3618"/>
    <w:rsid w:val="071F0864"/>
    <w:rsid w:val="072639A0"/>
    <w:rsid w:val="07F4133C"/>
    <w:rsid w:val="07F71840"/>
    <w:rsid w:val="086B5029"/>
    <w:rsid w:val="0876324D"/>
    <w:rsid w:val="0944713B"/>
    <w:rsid w:val="095E1B17"/>
    <w:rsid w:val="09AD046E"/>
    <w:rsid w:val="0A002E5E"/>
    <w:rsid w:val="0A4809C2"/>
    <w:rsid w:val="0AAA47B2"/>
    <w:rsid w:val="0AB735B5"/>
    <w:rsid w:val="0ADA7839"/>
    <w:rsid w:val="0AE237AC"/>
    <w:rsid w:val="0AF73089"/>
    <w:rsid w:val="0C093DA4"/>
    <w:rsid w:val="0C2F779B"/>
    <w:rsid w:val="0D026967"/>
    <w:rsid w:val="0E8813E4"/>
    <w:rsid w:val="0F77297A"/>
    <w:rsid w:val="0FBD342A"/>
    <w:rsid w:val="118667F5"/>
    <w:rsid w:val="129C720C"/>
    <w:rsid w:val="13561AB1"/>
    <w:rsid w:val="14343D73"/>
    <w:rsid w:val="14727586"/>
    <w:rsid w:val="148368D6"/>
    <w:rsid w:val="148E6612"/>
    <w:rsid w:val="18077D82"/>
    <w:rsid w:val="1A310B82"/>
    <w:rsid w:val="1A595E09"/>
    <w:rsid w:val="1B5447D1"/>
    <w:rsid w:val="1D19314A"/>
    <w:rsid w:val="1D5A1328"/>
    <w:rsid w:val="1DD462E1"/>
    <w:rsid w:val="1DD95028"/>
    <w:rsid w:val="1E843611"/>
    <w:rsid w:val="1F2F3B77"/>
    <w:rsid w:val="22262F39"/>
    <w:rsid w:val="244903E2"/>
    <w:rsid w:val="24AE34FB"/>
    <w:rsid w:val="26482C82"/>
    <w:rsid w:val="26D730AF"/>
    <w:rsid w:val="27113481"/>
    <w:rsid w:val="280574D0"/>
    <w:rsid w:val="280959EC"/>
    <w:rsid w:val="2838132E"/>
    <w:rsid w:val="291458F7"/>
    <w:rsid w:val="29B77EC1"/>
    <w:rsid w:val="29CD4916"/>
    <w:rsid w:val="2A115BA1"/>
    <w:rsid w:val="2A7054D7"/>
    <w:rsid w:val="2C3342E6"/>
    <w:rsid w:val="2CEF7F09"/>
    <w:rsid w:val="2E362F07"/>
    <w:rsid w:val="2F172C65"/>
    <w:rsid w:val="2FAF9699"/>
    <w:rsid w:val="2FE87B87"/>
    <w:rsid w:val="314B0324"/>
    <w:rsid w:val="32376131"/>
    <w:rsid w:val="32391FD8"/>
    <w:rsid w:val="34D44803"/>
    <w:rsid w:val="35030DD7"/>
    <w:rsid w:val="357D1238"/>
    <w:rsid w:val="363B10E4"/>
    <w:rsid w:val="3779BEDF"/>
    <w:rsid w:val="38BF587F"/>
    <w:rsid w:val="38F90665"/>
    <w:rsid w:val="390C0398"/>
    <w:rsid w:val="39662B35"/>
    <w:rsid w:val="39834F89"/>
    <w:rsid w:val="39D17D9B"/>
    <w:rsid w:val="3A8A02A9"/>
    <w:rsid w:val="3AC058DE"/>
    <w:rsid w:val="3C991512"/>
    <w:rsid w:val="3CDE7733"/>
    <w:rsid w:val="3D2164A7"/>
    <w:rsid w:val="3D4219FE"/>
    <w:rsid w:val="3DFF40C0"/>
    <w:rsid w:val="3EDF1026"/>
    <w:rsid w:val="3F3F8D65"/>
    <w:rsid w:val="400224F5"/>
    <w:rsid w:val="406673E4"/>
    <w:rsid w:val="40AB0497"/>
    <w:rsid w:val="40EF7F8A"/>
    <w:rsid w:val="41001F2B"/>
    <w:rsid w:val="418B5E50"/>
    <w:rsid w:val="41A75790"/>
    <w:rsid w:val="42A37E3B"/>
    <w:rsid w:val="43D146B8"/>
    <w:rsid w:val="449D1517"/>
    <w:rsid w:val="45717F01"/>
    <w:rsid w:val="458B0897"/>
    <w:rsid w:val="45E83F7E"/>
    <w:rsid w:val="4666797E"/>
    <w:rsid w:val="46C6255B"/>
    <w:rsid w:val="47783DFD"/>
    <w:rsid w:val="47AA5B91"/>
    <w:rsid w:val="47D45C3F"/>
    <w:rsid w:val="488E6BCF"/>
    <w:rsid w:val="4A365860"/>
    <w:rsid w:val="4A7D2F06"/>
    <w:rsid w:val="4B3341DC"/>
    <w:rsid w:val="4BFA22D2"/>
    <w:rsid w:val="4C96024D"/>
    <w:rsid w:val="4CC72AFC"/>
    <w:rsid w:val="4D551EB6"/>
    <w:rsid w:val="4D6F351C"/>
    <w:rsid w:val="4DA150FB"/>
    <w:rsid w:val="50864950"/>
    <w:rsid w:val="50CA7594"/>
    <w:rsid w:val="538A03E0"/>
    <w:rsid w:val="53BD6A07"/>
    <w:rsid w:val="542425E2"/>
    <w:rsid w:val="551C150B"/>
    <w:rsid w:val="556A077C"/>
    <w:rsid w:val="56B037CD"/>
    <w:rsid w:val="573B211D"/>
    <w:rsid w:val="582F7965"/>
    <w:rsid w:val="591656E6"/>
    <w:rsid w:val="5A6544AC"/>
    <w:rsid w:val="5AA23D94"/>
    <w:rsid w:val="5AFE7BDC"/>
    <w:rsid w:val="5BAF76AB"/>
    <w:rsid w:val="5CF342E1"/>
    <w:rsid w:val="5D083B10"/>
    <w:rsid w:val="5DC04054"/>
    <w:rsid w:val="5E4B3942"/>
    <w:rsid w:val="5E56783C"/>
    <w:rsid w:val="5E952810"/>
    <w:rsid w:val="5EDA046D"/>
    <w:rsid w:val="5F417F57"/>
    <w:rsid w:val="5FDF99EF"/>
    <w:rsid w:val="5FFB9089"/>
    <w:rsid w:val="5FFF9A84"/>
    <w:rsid w:val="60805044"/>
    <w:rsid w:val="60E43825"/>
    <w:rsid w:val="60F875EA"/>
    <w:rsid w:val="63A70597"/>
    <w:rsid w:val="64E23B7D"/>
    <w:rsid w:val="65BC034D"/>
    <w:rsid w:val="663B47B7"/>
    <w:rsid w:val="664F7993"/>
    <w:rsid w:val="66E613FF"/>
    <w:rsid w:val="67AC4928"/>
    <w:rsid w:val="683D7CC5"/>
    <w:rsid w:val="6852794D"/>
    <w:rsid w:val="69205616"/>
    <w:rsid w:val="6A555281"/>
    <w:rsid w:val="6BC71CF9"/>
    <w:rsid w:val="6BE63202"/>
    <w:rsid w:val="6C621AA2"/>
    <w:rsid w:val="6CE222B5"/>
    <w:rsid w:val="6DA87988"/>
    <w:rsid w:val="6DC26C9C"/>
    <w:rsid w:val="6DCB2862"/>
    <w:rsid w:val="6DF433B5"/>
    <w:rsid w:val="6E5056CF"/>
    <w:rsid w:val="6E9323E7"/>
    <w:rsid w:val="6EFD6466"/>
    <w:rsid w:val="6F2C5769"/>
    <w:rsid w:val="6FD13E26"/>
    <w:rsid w:val="6FD24704"/>
    <w:rsid w:val="71FE6305"/>
    <w:rsid w:val="743E1592"/>
    <w:rsid w:val="74DB7127"/>
    <w:rsid w:val="75BE0C1D"/>
    <w:rsid w:val="75F758CE"/>
    <w:rsid w:val="7707575C"/>
    <w:rsid w:val="7793233F"/>
    <w:rsid w:val="77EF7798"/>
    <w:rsid w:val="77FF8B96"/>
    <w:rsid w:val="78EDEF6E"/>
    <w:rsid w:val="78FA1F8B"/>
    <w:rsid w:val="794E57F6"/>
    <w:rsid w:val="79602EA4"/>
    <w:rsid w:val="79955265"/>
    <w:rsid w:val="7ABD6C9B"/>
    <w:rsid w:val="7C1F910D"/>
    <w:rsid w:val="7DFEA21E"/>
    <w:rsid w:val="7E503E50"/>
    <w:rsid w:val="7E7F2611"/>
    <w:rsid w:val="7E9FCD9E"/>
    <w:rsid w:val="7ED30767"/>
    <w:rsid w:val="7ED79D96"/>
    <w:rsid w:val="7F0F46AA"/>
    <w:rsid w:val="7FB674B2"/>
    <w:rsid w:val="7FBD49B4"/>
    <w:rsid w:val="7FDB1A43"/>
    <w:rsid w:val="7FFF83E2"/>
    <w:rsid w:val="AD7E1AD9"/>
    <w:rsid w:val="AF7B6E07"/>
    <w:rsid w:val="BA3B4DB4"/>
    <w:rsid w:val="BD7F9A85"/>
    <w:rsid w:val="BF7B9892"/>
    <w:rsid w:val="BFDF8B03"/>
    <w:rsid w:val="CCFFA537"/>
    <w:rsid w:val="D2DD22B5"/>
    <w:rsid w:val="D7DB1F7F"/>
    <w:rsid w:val="D7FF3D61"/>
    <w:rsid w:val="DC3C52B0"/>
    <w:rsid w:val="DF4F8871"/>
    <w:rsid w:val="DF779EA1"/>
    <w:rsid w:val="DFAF4F4F"/>
    <w:rsid w:val="E07D95C9"/>
    <w:rsid w:val="E7EFDA30"/>
    <w:rsid w:val="EB7F603E"/>
    <w:rsid w:val="EDFF7946"/>
    <w:rsid w:val="F6FF4EFF"/>
    <w:rsid w:val="F8DF285C"/>
    <w:rsid w:val="FBADC6FC"/>
    <w:rsid w:val="FCE46D67"/>
    <w:rsid w:val="FEDB73FD"/>
    <w:rsid w:val="FEFF8E18"/>
    <w:rsid w:val="FF5B86AC"/>
    <w:rsid w:val="FF7F6D88"/>
    <w:rsid w:val="FFBF78BC"/>
    <w:rsid w:val="FFFC7B45"/>
    <w:rsid w:val="FFFFA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0"/>
    </w:pPr>
    <w:rPr>
      <w:rFonts w:ascii="Times New Roman" w:hAnsi="Times New Roman"/>
      <w:szCs w:val="20"/>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widowControl/>
    </w:pPr>
    <w:rPr>
      <w:kern w:val="0"/>
      <w:sz w:val="22"/>
      <w:szCs w:val="20"/>
      <w:lang w:val="en-GB" w:eastAsia="en-US"/>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page number"/>
    <w:qFormat/>
    <w:uiPriority w:val="0"/>
  </w:style>
  <w:style w:type="character" w:customStyle="1" w:styleId="14">
    <w:name w:val="apple-converted-space"/>
    <w:basedOn w:val="11"/>
    <w:qFormat/>
    <w:uiPriority w:val="0"/>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3106</Words>
  <Characters>3355</Characters>
  <Lines>186</Lines>
  <Paragraphs>208</Paragraphs>
  <TotalTime>0</TotalTime>
  <ScaleCrop>false</ScaleCrop>
  <LinksUpToDate>false</LinksUpToDate>
  <CharactersWithSpaces>6253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2020-04-07T17:27:00Z</dcterms:created>
  <dc:creator>jhr jhr</dc:creator>
  <cp:lastModifiedBy>起逝</cp:lastModifiedBy>
  <cp:lastPrinted>2023-08-16T15:21:00Z</cp:lastPrinted>
  <dcterms:modified xsi:type="dcterms:W3CDTF">2023-12-06T03:11:14Z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E74A0823080C4434BE98CAD9F1E1DB8D_13</vt:lpwstr>
  </property>
</Properties>
</file>